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B51" w:rsidRPr="00804634" w:rsidRDefault="00AD3AAD" w:rsidP="00C33531">
      <w:pPr>
        <w:pStyle w:val="NormalnyWeb"/>
        <w:spacing w:before="0" w:after="0" w:line="276" w:lineRule="auto"/>
        <w:ind w:right="0"/>
        <w:jc w:val="right"/>
        <w:rPr>
          <w:rFonts w:ascii="Arial" w:hAnsi="Arial" w:cs="Arial"/>
          <w:b/>
          <w:bCs/>
          <w:caps/>
          <w:sz w:val="20"/>
          <w:szCs w:val="20"/>
        </w:rPr>
      </w:pPr>
      <w:r w:rsidRPr="00804634">
        <w:rPr>
          <w:rFonts w:ascii="Arial" w:hAnsi="Arial" w:cs="Arial"/>
          <w:b/>
          <w:bCs/>
          <w:caps/>
          <w:sz w:val="20"/>
          <w:szCs w:val="20"/>
        </w:rPr>
        <w:t>Załącznik NR 2</w:t>
      </w:r>
    </w:p>
    <w:p w:rsidR="00AD3AAD" w:rsidRPr="00804634" w:rsidRDefault="00AD3AAD" w:rsidP="00C33531">
      <w:pPr>
        <w:pStyle w:val="NormalnyWeb"/>
        <w:spacing w:before="0" w:after="0" w:line="276" w:lineRule="auto"/>
        <w:ind w:right="0"/>
        <w:jc w:val="right"/>
        <w:rPr>
          <w:rFonts w:ascii="Arial" w:hAnsi="Arial" w:cs="Arial"/>
          <w:bCs/>
          <w:caps/>
          <w:sz w:val="20"/>
          <w:szCs w:val="20"/>
        </w:rPr>
      </w:pPr>
      <w:r w:rsidRPr="00804634">
        <w:rPr>
          <w:rFonts w:ascii="Arial" w:hAnsi="Arial" w:cs="Arial"/>
          <w:bCs/>
          <w:caps/>
          <w:sz w:val="20"/>
          <w:szCs w:val="20"/>
        </w:rPr>
        <w:t>DO DECYZJI O WARUNKACH ZABUDOWY</w:t>
      </w:r>
    </w:p>
    <w:p w:rsidR="00AD3AAD" w:rsidRPr="00804634" w:rsidRDefault="00AD3AAD" w:rsidP="00C33531">
      <w:pPr>
        <w:pStyle w:val="NormalnyWeb"/>
        <w:spacing w:before="0" w:after="0" w:line="276" w:lineRule="auto"/>
        <w:ind w:right="0"/>
        <w:jc w:val="right"/>
        <w:rPr>
          <w:rFonts w:ascii="Arial" w:hAnsi="Arial" w:cs="Arial"/>
          <w:bCs/>
          <w:caps/>
          <w:sz w:val="20"/>
          <w:szCs w:val="20"/>
        </w:rPr>
      </w:pPr>
      <w:r w:rsidRPr="00804634">
        <w:rPr>
          <w:rFonts w:ascii="Arial" w:hAnsi="Arial" w:cs="Arial"/>
          <w:bCs/>
          <w:caps/>
          <w:sz w:val="20"/>
          <w:szCs w:val="20"/>
        </w:rPr>
        <w:t>NR............</w:t>
      </w:r>
      <w:r w:rsidR="004B58F8" w:rsidRPr="00804634">
        <w:rPr>
          <w:rFonts w:ascii="Arial" w:hAnsi="Arial" w:cs="Arial"/>
          <w:bCs/>
          <w:caps/>
          <w:sz w:val="20"/>
          <w:szCs w:val="20"/>
        </w:rPr>
        <w:t>......</w:t>
      </w:r>
      <w:r w:rsidRPr="00804634">
        <w:rPr>
          <w:rFonts w:ascii="Arial" w:hAnsi="Arial" w:cs="Arial"/>
          <w:bCs/>
          <w:caps/>
          <w:sz w:val="20"/>
          <w:szCs w:val="20"/>
        </w:rPr>
        <w:t>.......</w:t>
      </w:r>
    </w:p>
    <w:p w:rsidR="00AD3AAD" w:rsidRPr="00804634" w:rsidRDefault="00AD3AAD" w:rsidP="007B03EA">
      <w:pPr>
        <w:pStyle w:val="NormalnyWeb"/>
        <w:spacing w:before="0" w:after="0" w:line="276" w:lineRule="auto"/>
        <w:ind w:right="0"/>
        <w:jc w:val="right"/>
        <w:rPr>
          <w:rFonts w:ascii="Arial" w:hAnsi="Arial" w:cs="Arial"/>
          <w:bCs/>
          <w:caps/>
          <w:sz w:val="20"/>
          <w:szCs w:val="20"/>
        </w:rPr>
      </w:pPr>
      <w:r w:rsidRPr="00804634">
        <w:rPr>
          <w:rFonts w:ascii="Arial" w:hAnsi="Arial" w:cs="Arial"/>
          <w:bCs/>
          <w:caps/>
          <w:sz w:val="20"/>
          <w:szCs w:val="20"/>
        </w:rPr>
        <w:t>Z DNIA..................</w:t>
      </w:r>
      <w:r w:rsidR="004B58F8" w:rsidRPr="00804634">
        <w:rPr>
          <w:rFonts w:ascii="Arial" w:hAnsi="Arial" w:cs="Arial"/>
          <w:bCs/>
          <w:caps/>
          <w:sz w:val="20"/>
          <w:szCs w:val="20"/>
        </w:rPr>
        <w:t>....</w:t>
      </w:r>
      <w:r w:rsidRPr="00804634">
        <w:rPr>
          <w:rFonts w:ascii="Arial" w:hAnsi="Arial" w:cs="Arial"/>
          <w:bCs/>
          <w:caps/>
          <w:sz w:val="20"/>
          <w:szCs w:val="20"/>
        </w:rPr>
        <w:t>...........</w:t>
      </w:r>
      <w:r w:rsidR="006D107F" w:rsidRPr="00804634">
        <w:rPr>
          <w:rFonts w:ascii="Arial" w:hAnsi="Arial" w:cs="Arial"/>
          <w:bCs/>
          <w:caps/>
          <w:sz w:val="20"/>
          <w:szCs w:val="20"/>
        </w:rPr>
        <w:t>201</w:t>
      </w:r>
      <w:r w:rsidR="00804634" w:rsidRPr="00804634">
        <w:rPr>
          <w:rFonts w:ascii="Arial" w:hAnsi="Arial" w:cs="Arial"/>
          <w:bCs/>
          <w:caps/>
          <w:sz w:val="20"/>
          <w:szCs w:val="20"/>
        </w:rPr>
        <w:t>9</w:t>
      </w:r>
      <w:r w:rsidR="0036069D" w:rsidRPr="00804634">
        <w:rPr>
          <w:rFonts w:ascii="Arial" w:hAnsi="Arial" w:cs="Arial"/>
          <w:bCs/>
          <w:caps/>
          <w:sz w:val="20"/>
          <w:szCs w:val="20"/>
        </w:rPr>
        <w:t xml:space="preserve"> </w:t>
      </w:r>
      <w:r w:rsidR="006D107F" w:rsidRPr="00804634">
        <w:rPr>
          <w:rFonts w:ascii="Arial" w:hAnsi="Arial" w:cs="Arial"/>
          <w:bCs/>
          <w:caps/>
          <w:sz w:val="20"/>
          <w:szCs w:val="20"/>
        </w:rPr>
        <w:t>r.</w:t>
      </w:r>
    </w:p>
    <w:p w:rsidR="00B13D6D" w:rsidRPr="00804634" w:rsidRDefault="00B13D6D" w:rsidP="00946F32">
      <w:pPr>
        <w:pStyle w:val="NormalnyWeb"/>
        <w:spacing w:before="0" w:after="0" w:line="276" w:lineRule="auto"/>
        <w:ind w:left="0" w:right="0"/>
        <w:rPr>
          <w:rFonts w:ascii="Arial" w:hAnsi="Arial" w:cs="Arial"/>
          <w:b/>
          <w:bCs/>
          <w:sz w:val="8"/>
          <w:szCs w:val="20"/>
        </w:rPr>
      </w:pPr>
    </w:p>
    <w:p w:rsidR="00C974DD" w:rsidRPr="00804634" w:rsidRDefault="00454988" w:rsidP="001B7C85">
      <w:pPr>
        <w:pStyle w:val="NormalnyWeb"/>
        <w:spacing w:before="0" w:after="0"/>
        <w:ind w:left="238" w:right="0"/>
        <w:jc w:val="center"/>
        <w:rPr>
          <w:rFonts w:ascii="Arial" w:hAnsi="Arial" w:cs="Arial"/>
          <w:b/>
          <w:bCs/>
          <w:sz w:val="20"/>
          <w:szCs w:val="20"/>
        </w:rPr>
      </w:pPr>
      <w:r w:rsidRPr="00804634">
        <w:rPr>
          <w:rFonts w:ascii="Arial" w:hAnsi="Arial" w:cs="Arial"/>
          <w:b/>
          <w:bCs/>
          <w:sz w:val="20"/>
          <w:szCs w:val="20"/>
        </w:rPr>
        <w:t>ANALIZA</w:t>
      </w:r>
      <w:r w:rsidR="00C974DD" w:rsidRPr="00804634">
        <w:rPr>
          <w:rFonts w:ascii="Arial" w:hAnsi="Arial" w:cs="Arial"/>
          <w:b/>
          <w:bCs/>
          <w:sz w:val="20"/>
          <w:szCs w:val="20"/>
        </w:rPr>
        <w:t xml:space="preserve"> </w:t>
      </w:r>
      <w:r w:rsidRPr="00804634">
        <w:rPr>
          <w:rFonts w:ascii="Arial" w:hAnsi="Arial" w:cs="Arial"/>
          <w:b/>
          <w:bCs/>
          <w:sz w:val="20"/>
          <w:szCs w:val="20"/>
        </w:rPr>
        <w:t xml:space="preserve">UWARUNKOWAŃ </w:t>
      </w:r>
      <w:r w:rsidR="00231F72" w:rsidRPr="00804634">
        <w:rPr>
          <w:rFonts w:ascii="Arial" w:hAnsi="Arial" w:cs="Arial"/>
          <w:b/>
          <w:bCs/>
          <w:sz w:val="20"/>
          <w:szCs w:val="20"/>
        </w:rPr>
        <w:t>DO</w:t>
      </w:r>
      <w:r w:rsidRPr="00804634">
        <w:rPr>
          <w:rFonts w:ascii="Arial" w:hAnsi="Arial" w:cs="Arial"/>
          <w:b/>
          <w:bCs/>
          <w:sz w:val="20"/>
          <w:szCs w:val="20"/>
        </w:rPr>
        <w:t xml:space="preserve"> DECYZJI O WARUNKACH ZABUDOWY</w:t>
      </w:r>
    </w:p>
    <w:p w:rsidR="00EB1A15" w:rsidRPr="00804634" w:rsidRDefault="00EB1A15" w:rsidP="00C33531">
      <w:pPr>
        <w:spacing w:line="276" w:lineRule="auto"/>
        <w:jc w:val="both"/>
        <w:rPr>
          <w:rFonts w:ascii="Arial" w:hAnsi="Arial" w:cs="Arial"/>
          <w:sz w:val="20"/>
          <w:szCs w:val="20"/>
        </w:rPr>
      </w:pPr>
      <w:r w:rsidRPr="00804634">
        <w:rPr>
          <w:rFonts w:ascii="Arial" w:hAnsi="Arial" w:cs="Arial"/>
          <w:sz w:val="20"/>
          <w:szCs w:val="20"/>
        </w:rPr>
        <w:t>Analiza sporządzona na podstawie:</w:t>
      </w:r>
    </w:p>
    <w:p w:rsidR="00EB1A15" w:rsidRPr="00804634" w:rsidRDefault="00EB1A15" w:rsidP="00C33531">
      <w:pPr>
        <w:numPr>
          <w:ilvl w:val="0"/>
          <w:numId w:val="24"/>
        </w:numPr>
        <w:spacing w:line="276" w:lineRule="auto"/>
        <w:jc w:val="both"/>
        <w:rPr>
          <w:rFonts w:ascii="Arial" w:hAnsi="Arial" w:cs="Arial"/>
          <w:sz w:val="20"/>
          <w:szCs w:val="20"/>
        </w:rPr>
      </w:pPr>
      <w:r w:rsidRPr="00804634">
        <w:rPr>
          <w:rFonts w:ascii="Arial" w:hAnsi="Arial" w:cs="Arial"/>
          <w:sz w:val="20"/>
          <w:szCs w:val="20"/>
        </w:rPr>
        <w:t>art. 61 i art. 53 ust. 3 ustawy z dnia 27 marca 2003</w:t>
      </w:r>
      <w:r w:rsidR="00243FE2" w:rsidRPr="00804634">
        <w:rPr>
          <w:rFonts w:ascii="Arial" w:hAnsi="Arial" w:cs="Arial"/>
          <w:sz w:val="20"/>
          <w:szCs w:val="20"/>
        </w:rPr>
        <w:t xml:space="preserve"> </w:t>
      </w:r>
      <w:r w:rsidRPr="00804634">
        <w:rPr>
          <w:rFonts w:ascii="Arial" w:hAnsi="Arial" w:cs="Arial"/>
          <w:sz w:val="20"/>
          <w:szCs w:val="20"/>
        </w:rPr>
        <w:t>r. o planowaniu i zagospodarowaniu przestrzennym (</w:t>
      </w:r>
      <w:r w:rsidR="00231F72" w:rsidRPr="00804634">
        <w:rPr>
          <w:rFonts w:ascii="Arial" w:hAnsi="Arial" w:cs="Arial"/>
          <w:sz w:val="20"/>
          <w:szCs w:val="20"/>
        </w:rPr>
        <w:t>t</w:t>
      </w:r>
      <w:r w:rsidR="00C05E56" w:rsidRPr="00804634">
        <w:rPr>
          <w:rFonts w:ascii="Arial" w:hAnsi="Arial" w:cs="Arial"/>
          <w:sz w:val="20"/>
          <w:szCs w:val="20"/>
        </w:rPr>
        <w:t>.</w:t>
      </w:r>
      <w:r w:rsidR="00231F72" w:rsidRPr="00804634">
        <w:rPr>
          <w:rFonts w:ascii="Arial" w:hAnsi="Arial" w:cs="Arial"/>
          <w:sz w:val="20"/>
          <w:szCs w:val="20"/>
        </w:rPr>
        <w:t xml:space="preserve">j. </w:t>
      </w:r>
      <w:r w:rsidR="00477F92" w:rsidRPr="00804634">
        <w:rPr>
          <w:rFonts w:ascii="Arial" w:hAnsi="Arial" w:cs="Arial"/>
          <w:bCs/>
          <w:sz w:val="20"/>
          <w:szCs w:val="20"/>
        </w:rPr>
        <w:t>Dz.</w:t>
      </w:r>
      <w:r w:rsidR="00875FFB" w:rsidRPr="00804634">
        <w:rPr>
          <w:rFonts w:ascii="Arial" w:hAnsi="Arial" w:cs="Arial"/>
          <w:bCs/>
          <w:sz w:val="20"/>
          <w:szCs w:val="20"/>
        </w:rPr>
        <w:t xml:space="preserve"> </w:t>
      </w:r>
      <w:r w:rsidR="00477F92" w:rsidRPr="00804634">
        <w:rPr>
          <w:rFonts w:ascii="Arial" w:hAnsi="Arial" w:cs="Arial"/>
          <w:bCs/>
          <w:sz w:val="20"/>
          <w:szCs w:val="20"/>
        </w:rPr>
        <w:t>U.</w:t>
      </w:r>
      <w:r w:rsidR="00D84461" w:rsidRPr="00804634">
        <w:rPr>
          <w:rFonts w:ascii="Arial" w:hAnsi="Arial" w:cs="Arial"/>
          <w:bCs/>
          <w:sz w:val="20"/>
          <w:szCs w:val="20"/>
        </w:rPr>
        <w:t xml:space="preserve"> z 201</w:t>
      </w:r>
      <w:r w:rsidR="00804634">
        <w:rPr>
          <w:rFonts w:ascii="Arial" w:hAnsi="Arial" w:cs="Arial"/>
          <w:bCs/>
          <w:sz w:val="20"/>
          <w:szCs w:val="20"/>
        </w:rPr>
        <w:t>8</w:t>
      </w:r>
      <w:r w:rsidR="00875FFB" w:rsidRPr="00804634">
        <w:rPr>
          <w:rFonts w:ascii="Arial" w:hAnsi="Arial" w:cs="Arial"/>
          <w:bCs/>
          <w:sz w:val="20"/>
          <w:szCs w:val="20"/>
        </w:rPr>
        <w:t xml:space="preserve"> r. poz. </w:t>
      </w:r>
      <w:r w:rsidR="00804634" w:rsidRPr="00804634">
        <w:rPr>
          <w:rFonts w:ascii="Arial" w:hAnsi="Arial" w:cs="Arial"/>
          <w:bCs/>
          <w:sz w:val="20"/>
          <w:szCs w:val="20"/>
        </w:rPr>
        <w:t>1945</w:t>
      </w:r>
      <w:r w:rsidR="00294BEB" w:rsidRPr="00804634">
        <w:rPr>
          <w:rFonts w:ascii="Arial" w:hAnsi="Arial" w:cs="Arial"/>
          <w:bCs/>
          <w:sz w:val="20"/>
          <w:szCs w:val="20"/>
        </w:rPr>
        <w:t xml:space="preserve"> z późn. zm.</w:t>
      </w:r>
      <w:r w:rsidRPr="00804634">
        <w:rPr>
          <w:rFonts w:ascii="Arial" w:hAnsi="Arial" w:cs="Arial"/>
          <w:sz w:val="20"/>
          <w:szCs w:val="20"/>
        </w:rPr>
        <w:t>),</w:t>
      </w:r>
    </w:p>
    <w:p w:rsidR="00EB1A15" w:rsidRPr="00804634" w:rsidRDefault="00EB1A15" w:rsidP="00C33531">
      <w:pPr>
        <w:numPr>
          <w:ilvl w:val="0"/>
          <w:numId w:val="24"/>
        </w:numPr>
        <w:spacing w:line="276" w:lineRule="auto"/>
        <w:jc w:val="both"/>
        <w:rPr>
          <w:rFonts w:ascii="Arial" w:hAnsi="Arial" w:cs="Arial"/>
          <w:sz w:val="20"/>
          <w:szCs w:val="20"/>
        </w:rPr>
      </w:pPr>
      <w:r w:rsidRPr="00804634">
        <w:rPr>
          <w:rFonts w:ascii="Arial" w:hAnsi="Arial" w:cs="Arial"/>
          <w:bCs/>
          <w:sz w:val="20"/>
          <w:szCs w:val="20"/>
        </w:rPr>
        <w:t>rozporządzenie</w:t>
      </w:r>
      <w:r w:rsidRPr="00804634">
        <w:rPr>
          <w:rFonts w:ascii="Arial" w:hAnsi="Arial" w:cs="Arial"/>
          <w:sz w:val="20"/>
          <w:szCs w:val="20"/>
        </w:rPr>
        <w:t xml:space="preserve"> </w:t>
      </w:r>
      <w:r w:rsidRPr="00804634">
        <w:rPr>
          <w:rFonts w:ascii="Arial" w:hAnsi="Arial" w:cs="Arial"/>
          <w:bCs/>
          <w:sz w:val="20"/>
          <w:szCs w:val="20"/>
        </w:rPr>
        <w:t>ministra infrastruktury</w:t>
      </w:r>
      <w:r w:rsidRPr="00804634">
        <w:rPr>
          <w:rFonts w:ascii="Arial" w:hAnsi="Arial" w:cs="Arial"/>
          <w:sz w:val="20"/>
          <w:szCs w:val="20"/>
        </w:rPr>
        <w:t xml:space="preserve"> z dnia 26 sierpnia 2003 r., </w:t>
      </w:r>
      <w:r w:rsidRPr="00804634">
        <w:rPr>
          <w:rFonts w:ascii="Arial" w:hAnsi="Arial" w:cs="Arial"/>
          <w:bCs/>
          <w:sz w:val="20"/>
          <w:szCs w:val="20"/>
        </w:rPr>
        <w:t xml:space="preserve">w sprawie sposobu ustalania wymagań dotyczących nowej zabudowy i zagospodarowania terenu w przypadku braku miejscowego planu zagospodarowania przestrzennego </w:t>
      </w:r>
      <w:r w:rsidRPr="00804634">
        <w:rPr>
          <w:rFonts w:ascii="Arial" w:hAnsi="Arial" w:cs="Arial"/>
          <w:sz w:val="20"/>
          <w:szCs w:val="20"/>
        </w:rPr>
        <w:t>(Dz. U. z 2003 r., Nr 164 poz.</w:t>
      </w:r>
      <w:r w:rsidR="00D84461" w:rsidRPr="00804634">
        <w:rPr>
          <w:rFonts w:ascii="Arial" w:hAnsi="Arial" w:cs="Arial"/>
          <w:sz w:val="20"/>
          <w:szCs w:val="20"/>
        </w:rPr>
        <w:t xml:space="preserve"> </w:t>
      </w:r>
      <w:r w:rsidRPr="00804634">
        <w:rPr>
          <w:rFonts w:ascii="Arial" w:hAnsi="Arial" w:cs="Arial"/>
          <w:sz w:val="20"/>
          <w:szCs w:val="20"/>
        </w:rPr>
        <w:t>1588),</w:t>
      </w:r>
    </w:p>
    <w:p w:rsidR="00EB1A15" w:rsidRPr="00804634" w:rsidRDefault="00EB1A15" w:rsidP="00C33531">
      <w:pPr>
        <w:numPr>
          <w:ilvl w:val="0"/>
          <w:numId w:val="24"/>
        </w:numPr>
        <w:spacing w:line="276" w:lineRule="auto"/>
        <w:jc w:val="both"/>
        <w:rPr>
          <w:rFonts w:ascii="Arial" w:hAnsi="Arial" w:cs="Arial"/>
          <w:sz w:val="20"/>
          <w:szCs w:val="20"/>
        </w:rPr>
      </w:pPr>
      <w:r w:rsidRPr="00804634">
        <w:rPr>
          <w:rFonts w:ascii="Arial" w:hAnsi="Arial" w:cs="Arial"/>
          <w:bCs/>
          <w:sz w:val="20"/>
          <w:szCs w:val="20"/>
        </w:rPr>
        <w:t>rozporządzenie</w:t>
      </w:r>
      <w:r w:rsidRPr="00804634">
        <w:rPr>
          <w:rFonts w:ascii="Arial" w:hAnsi="Arial" w:cs="Arial"/>
          <w:sz w:val="20"/>
          <w:szCs w:val="20"/>
        </w:rPr>
        <w:t xml:space="preserve"> </w:t>
      </w:r>
      <w:r w:rsidRPr="00804634">
        <w:rPr>
          <w:rFonts w:ascii="Arial" w:hAnsi="Arial" w:cs="Arial"/>
          <w:bCs/>
          <w:sz w:val="20"/>
          <w:szCs w:val="20"/>
        </w:rPr>
        <w:t>ministra infrastruktury</w:t>
      </w:r>
      <w:r w:rsidRPr="00804634">
        <w:rPr>
          <w:rFonts w:ascii="Arial" w:hAnsi="Arial" w:cs="Arial"/>
          <w:sz w:val="20"/>
          <w:szCs w:val="20"/>
        </w:rPr>
        <w:t xml:space="preserve"> z dnia 26 sierpnia 2003 r. </w:t>
      </w:r>
      <w:r w:rsidRPr="00804634">
        <w:rPr>
          <w:rFonts w:ascii="Arial" w:hAnsi="Arial" w:cs="Arial"/>
          <w:bCs/>
          <w:sz w:val="20"/>
          <w:szCs w:val="20"/>
        </w:rPr>
        <w:t xml:space="preserve">w sprawie oznaczeń i nazewnictwa stosowanych w decyzji o ustaleniu lokalizacji inwestycji celu publicznego oraz w decyzji o warunkach zabudowy </w:t>
      </w:r>
      <w:r w:rsidRPr="00804634">
        <w:rPr>
          <w:rFonts w:ascii="Arial" w:hAnsi="Arial" w:cs="Arial"/>
          <w:sz w:val="20"/>
          <w:szCs w:val="20"/>
        </w:rPr>
        <w:t>(Dz.</w:t>
      </w:r>
      <w:r w:rsidR="00C11286" w:rsidRPr="00804634">
        <w:rPr>
          <w:rFonts w:ascii="Arial" w:hAnsi="Arial" w:cs="Arial"/>
          <w:sz w:val="20"/>
          <w:szCs w:val="20"/>
        </w:rPr>
        <w:t xml:space="preserve"> U. z 2003 r., Nr 164 poz.</w:t>
      </w:r>
      <w:r w:rsidR="00D84461" w:rsidRPr="00804634">
        <w:rPr>
          <w:rFonts w:ascii="Arial" w:hAnsi="Arial" w:cs="Arial"/>
          <w:sz w:val="20"/>
          <w:szCs w:val="20"/>
        </w:rPr>
        <w:t xml:space="preserve"> </w:t>
      </w:r>
      <w:r w:rsidR="00C11286" w:rsidRPr="00804634">
        <w:rPr>
          <w:rFonts w:ascii="Arial" w:hAnsi="Arial" w:cs="Arial"/>
          <w:sz w:val="20"/>
          <w:szCs w:val="20"/>
        </w:rPr>
        <w:t>1589).</w:t>
      </w:r>
    </w:p>
    <w:p w:rsidR="00EB1A15" w:rsidRPr="00804634" w:rsidRDefault="00EB1A15" w:rsidP="008B4959">
      <w:pPr>
        <w:ind w:left="720"/>
        <w:jc w:val="both"/>
        <w:rPr>
          <w:rFonts w:ascii="Arial" w:hAnsi="Arial" w:cs="Arial"/>
          <w:sz w:val="6"/>
          <w:szCs w:val="20"/>
        </w:rPr>
      </w:pPr>
    </w:p>
    <w:p w:rsidR="00161ECB" w:rsidRPr="00804634" w:rsidRDefault="00EB1A15" w:rsidP="003B7900">
      <w:pPr>
        <w:numPr>
          <w:ilvl w:val="0"/>
          <w:numId w:val="22"/>
        </w:numPr>
        <w:spacing w:line="276" w:lineRule="auto"/>
        <w:jc w:val="both"/>
        <w:rPr>
          <w:rFonts w:ascii="Arial" w:hAnsi="Arial" w:cs="Arial"/>
          <w:sz w:val="20"/>
          <w:szCs w:val="20"/>
        </w:rPr>
      </w:pPr>
      <w:r w:rsidRPr="00804634">
        <w:rPr>
          <w:rFonts w:ascii="Arial" w:hAnsi="Arial" w:cs="Arial"/>
          <w:sz w:val="20"/>
          <w:szCs w:val="20"/>
        </w:rPr>
        <w:t>Obszar w</w:t>
      </w:r>
      <w:r w:rsidR="00161ECB" w:rsidRPr="00804634">
        <w:rPr>
          <w:rFonts w:ascii="Arial" w:hAnsi="Arial" w:cs="Arial"/>
          <w:sz w:val="20"/>
          <w:szCs w:val="20"/>
        </w:rPr>
        <w:t xml:space="preserve">nioskowanej inwestycji obejmuje </w:t>
      </w:r>
      <w:r w:rsidR="001D18BF" w:rsidRPr="00804634">
        <w:rPr>
          <w:rFonts w:ascii="Arial" w:hAnsi="Arial" w:cs="Arial"/>
          <w:sz w:val="20"/>
          <w:szCs w:val="20"/>
        </w:rPr>
        <w:t>działkę</w:t>
      </w:r>
      <w:r w:rsidR="00F623C3" w:rsidRPr="00804634">
        <w:rPr>
          <w:rFonts w:ascii="Arial" w:hAnsi="Arial" w:cs="Arial"/>
          <w:sz w:val="20"/>
          <w:szCs w:val="20"/>
        </w:rPr>
        <w:t xml:space="preserve"> </w:t>
      </w:r>
      <w:r w:rsidR="005414EF" w:rsidRPr="00804634">
        <w:rPr>
          <w:rFonts w:ascii="Arial" w:hAnsi="Arial" w:cs="Arial"/>
          <w:sz w:val="20"/>
          <w:szCs w:val="20"/>
        </w:rPr>
        <w:t xml:space="preserve">nr </w:t>
      </w:r>
      <w:r w:rsidR="00F06E35" w:rsidRPr="00804634">
        <w:rPr>
          <w:rFonts w:ascii="Arial" w:hAnsi="Arial" w:cs="Arial"/>
          <w:sz w:val="20"/>
          <w:szCs w:val="20"/>
        </w:rPr>
        <w:t>158/94</w:t>
      </w:r>
      <w:r w:rsidR="005901C4" w:rsidRPr="00804634">
        <w:rPr>
          <w:rFonts w:ascii="Arial" w:hAnsi="Arial" w:cs="Arial"/>
          <w:sz w:val="20"/>
          <w:szCs w:val="20"/>
        </w:rPr>
        <w:t xml:space="preserve"> (w części)</w:t>
      </w:r>
      <w:r w:rsidR="00477F92" w:rsidRPr="00804634">
        <w:rPr>
          <w:rFonts w:ascii="Arial" w:hAnsi="Arial" w:cs="Arial"/>
          <w:sz w:val="20"/>
          <w:szCs w:val="20"/>
        </w:rPr>
        <w:t xml:space="preserve">, obręb geodezyjny </w:t>
      </w:r>
      <w:r w:rsidR="00F06E35" w:rsidRPr="00804634">
        <w:rPr>
          <w:rFonts w:ascii="Arial" w:hAnsi="Arial" w:cs="Arial"/>
          <w:sz w:val="20"/>
          <w:szCs w:val="20"/>
        </w:rPr>
        <w:t>Dąbrówka Królewska</w:t>
      </w:r>
      <w:r w:rsidR="00CF6A00" w:rsidRPr="00804634">
        <w:rPr>
          <w:rFonts w:ascii="Arial" w:hAnsi="Arial" w:cs="Arial"/>
          <w:sz w:val="20"/>
          <w:szCs w:val="20"/>
        </w:rPr>
        <w:t xml:space="preserve"> </w:t>
      </w:r>
      <w:r w:rsidR="00975A21" w:rsidRPr="00804634">
        <w:rPr>
          <w:rFonts w:ascii="Arial" w:hAnsi="Arial" w:cs="Arial"/>
          <w:sz w:val="20"/>
          <w:szCs w:val="20"/>
        </w:rPr>
        <w:t>00</w:t>
      </w:r>
      <w:r w:rsidR="00F06E35" w:rsidRPr="00804634">
        <w:rPr>
          <w:rFonts w:ascii="Arial" w:hAnsi="Arial" w:cs="Arial"/>
          <w:sz w:val="20"/>
          <w:szCs w:val="20"/>
        </w:rPr>
        <w:t>03</w:t>
      </w:r>
      <w:r w:rsidR="00477F92" w:rsidRPr="00804634">
        <w:rPr>
          <w:rFonts w:ascii="Arial" w:hAnsi="Arial" w:cs="Arial"/>
          <w:sz w:val="20"/>
          <w:szCs w:val="20"/>
        </w:rPr>
        <w:t>,</w:t>
      </w:r>
      <w:r w:rsidR="00062E7F" w:rsidRPr="00804634">
        <w:rPr>
          <w:rFonts w:ascii="Arial" w:hAnsi="Arial" w:cs="Arial"/>
          <w:sz w:val="20"/>
          <w:szCs w:val="20"/>
        </w:rPr>
        <w:t xml:space="preserve"> </w:t>
      </w:r>
      <w:r w:rsidR="00477F92" w:rsidRPr="00804634">
        <w:rPr>
          <w:rFonts w:ascii="Arial" w:hAnsi="Arial" w:cs="Arial"/>
          <w:sz w:val="20"/>
          <w:szCs w:val="20"/>
        </w:rPr>
        <w:t>gm. Gruta</w:t>
      </w:r>
      <w:r w:rsidR="008A6782" w:rsidRPr="00804634">
        <w:rPr>
          <w:rFonts w:ascii="Arial" w:hAnsi="Arial" w:cs="Arial"/>
          <w:sz w:val="20"/>
          <w:szCs w:val="20"/>
        </w:rPr>
        <w:t>.</w:t>
      </w:r>
    </w:p>
    <w:p w:rsidR="0002660C" w:rsidRPr="00804634" w:rsidRDefault="00EB1A15" w:rsidP="007F67A2">
      <w:pPr>
        <w:numPr>
          <w:ilvl w:val="0"/>
          <w:numId w:val="22"/>
        </w:numPr>
        <w:spacing w:line="276" w:lineRule="auto"/>
        <w:jc w:val="both"/>
        <w:rPr>
          <w:rFonts w:ascii="Arial" w:hAnsi="Arial" w:cs="Arial"/>
          <w:sz w:val="20"/>
          <w:szCs w:val="20"/>
        </w:rPr>
      </w:pPr>
      <w:r w:rsidRPr="00804634">
        <w:rPr>
          <w:rFonts w:ascii="Arial" w:hAnsi="Arial" w:cs="Arial"/>
          <w:sz w:val="20"/>
          <w:szCs w:val="20"/>
        </w:rPr>
        <w:t xml:space="preserve">Inwestycja </w:t>
      </w:r>
      <w:r w:rsidR="003D4F98" w:rsidRPr="00804634">
        <w:rPr>
          <w:rFonts w:ascii="Arial" w:hAnsi="Arial" w:cs="Arial"/>
          <w:sz w:val="20"/>
          <w:szCs w:val="20"/>
        </w:rPr>
        <w:t xml:space="preserve">ma </w:t>
      </w:r>
      <w:r w:rsidRPr="00804634">
        <w:rPr>
          <w:rFonts w:ascii="Arial" w:hAnsi="Arial" w:cs="Arial"/>
          <w:sz w:val="20"/>
          <w:szCs w:val="20"/>
        </w:rPr>
        <w:t xml:space="preserve">polegać </w:t>
      </w:r>
      <w:r w:rsidR="006E2EFA" w:rsidRPr="00804634">
        <w:rPr>
          <w:rFonts w:ascii="Arial" w:hAnsi="Arial" w:cs="Arial"/>
          <w:sz w:val="20"/>
          <w:szCs w:val="20"/>
        </w:rPr>
        <w:t>na</w:t>
      </w:r>
      <w:r w:rsidR="0050171B" w:rsidRPr="00804634">
        <w:rPr>
          <w:rFonts w:ascii="Arial" w:hAnsi="Arial" w:cs="Arial"/>
          <w:sz w:val="20"/>
          <w:szCs w:val="20"/>
        </w:rPr>
        <w:t xml:space="preserve"> </w:t>
      </w:r>
      <w:r w:rsidR="00B97623" w:rsidRPr="00804634">
        <w:rPr>
          <w:rFonts w:ascii="Arial" w:hAnsi="Arial" w:cs="Arial"/>
          <w:sz w:val="20"/>
          <w:szCs w:val="20"/>
        </w:rPr>
        <w:t xml:space="preserve">budowie </w:t>
      </w:r>
      <w:r w:rsidR="00804634" w:rsidRPr="00804634">
        <w:rPr>
          <w:rFonts w:ascii="Arial" w:hAnsi="Arial" w:cs="Arial"/>
          <w:sz w:val="20"/>
          <w:szCs w:val="20"/>
        </w:rPr>
        <w:t>wiaty</w:t>
      </w:r>
      <w:r w:rsidR="00134A49" w:rsidRPr="00804634">
        <w:rPr>
          <w:rFonts w:ascii="Arial" w:hAnsi="Arial" w:cs="Arial"/>
          <w:sz w:val="20"/>
          <w:szCs w:val="20"/>
        </w:rPr>
        <w:t>.</w:t>
      </w:r>
      <w:r w:rsidR="002C7BC8" w:rsidRPr="00804634">
        <w:rPr>
          <w:rFonts w:ascii="Arial" w:hAnsi="Arial" w:cs="Arial"/>
          <w:sz w:val="20"/>
          <w:szCs w:val="20"/>
        </w:rPr>
        <w:t xml:space="preserve"> </w:t>
      </w:r>
      <w:r w:rsidR="00D30FD6" w:rsidRPr="00804634">
        <w:rPr>
          <w:rFonts w:ascii="Arial" w:hAnsi="Arial" w:cs="Arial"/>
          <w:sz w:val="20"/>
          <w:szCs w:val="20"/>
        </w:rPr>
        <w:t xml:space="preserve"> </w:t>
      </w:r>
    </w:p>
    <w:p w:rsidR="0002660C" w:rsidRPr="00804634" w:rsidRDefault="0002660C" w:rsidP="009E0DAC">
      <w:pPr>
        <w:numPr>
          <w:ilvl w:val="0"/>
          <w:numId w:val="22"/>
        </w:numPr>
        <w:spacing w:line="276" w:lineRule="auto"/>
        <w:jc w:val="both"/>
        <w:rPr>
          <w:rFonts w:ascii="Arial" w:hAnsi="Arial" w:cs="Arial"/>
          <w:sz w:val="20"/>
          <w:szCs w:val="20"/>
        </w:rPr>
      </w:pPr>
      <w:r w:rsidRPr="00804634">
        <w:rPr>
          <w:rFonts w:ascii="Arial" w:hAnsi="Arial" w:cs="Arial"/>
          <w:sz w:val="20"/>
          <w:szCs w:val="20"/>
        </w:rPr>
        <w:t>Wydanie decyzji o warunkach zabudowy jest możliwe jedynie w przypadku łącznego spełnienia następujących warunków:</w:t>
      </w:r>
    </w:p>
    <w:p w:rsidR="004F1797" w:rsidRPr="00804634" w:rsidRDefault="0002660C" w:rsidP="004F1797">
      <w:pPr>
        <w:tabs>
          <w:tab w:val="right" w:pos="284"/>
          <w:tab w:val="left" w:pos="408"/>
        </w:tabs>
        <w:autoSpaceDE w:val="0"/>
        <w:autoSpaceDN w:val="0"/>
        <w:adjustRightInd w:val="0"/>
        <w:spacing w:line="276" w:lineRule="auto"/>
        <w:ind w:left="720"/>
        <w:jc w:val="both"/>
        <w:rPr>
          <w:rFonts w:ascii="Arial" w:hAnsi="Arial" w:cs="Arial"/>
          <w:i/>
          <w:sz w:val="20"/>
          <w:szCs w:val="20"/>
        </w:rPr>
      </w:pPr>
      <w:r w:rsidRPr="00804634">
        <w:rPr>
          <w:rFonts w:ascii="Arial" w:hAnsi="Arial" w:cs="Arial"/>
          <w:i/>
          <w:sz w:val="20"/>
          <w:szCs w:val="20"/>
        </w:rPr>
        <w:t xml:space="preserve">1) co najmniej jedna działka sąsiednia, dostępna z tej samej drogi publicznej, jest zabudowana </w:t>
      </w:r>
      <w:r w:rsidR="001C36C4" w:rsidRPr="00804634">
        <w:rPr>
          <w:rFonts w:ascii="Arial" w:hAnsi="Arial" w:cs="Arial"/>
          <w:i/>
          <w:sz w:val="20"/>
          <w:szCs w:val="20"/>
        </w:rPr>
        <w:br/>
      </w:r>
      <w:r w:rsidRPr="00804634">
        <w:rPr>
          <w:rFonts w:ascii="Arial" w:hAnsi="Arial" w:cs="Arial"/>
          <w:i/>
          <w:sz w:val="20"/>
          <w:szCs w:val="20"/>
        </w:rPr>
        <w:t xml:space="preserve">w sposób pozwalający na określenie wymagań dotyczących nowej zabudowy w zakresie kontynuacji funkcji, parametrów, cech i wskaźników kształtowania zabudowy oraz zagospodarowania terenu, </w:t>
      </w:r>
      <w:r w:rsidR="001C36C4" w:rsidRPr="00804634">
        <w:rPr>
          <w:rFonts w:ascii="Arial" w:hAnsi="Arial" w:cs="Arial"/>
          <w:i/>
          <w:sz w:val="20"/>
          <w:szCs w:val="20"/>
        </w:rPr>
        <w:br/>
      </w:r>
      <w:r w:rsidRPr="00804634">
        <w:rPr>
          <w:rFonts w:ascii="Arial" w:hAnsi="Arial" w:cs="Arial"/>
          <w:i/>
          <w:sz w:val="20"/>
          <w:szCs w:val="20"/>
        </w:rPr>
        <w:t>w tym gabarytów i formy architektonicznej obiektów budowlanych, linii zabudowy oraz intensywności wykorzystania terenu;</w:t>
      </w:r>
    </w:p>
    <w:p w:rsidR="00450FF6" w:rsidRPr="00804634" w:rsidRDefault="00450FF6" w:rsidP="00450FF6">
      <w:pPr>
        <w:tabs>
          <w:tab w:val="right" w:pos="284"/>
          <w:tab w:val="left" w:pos="408"/>
        </w:tabs>
        <w:autoSpaceDE w:val="0"/>
        <w:autoSpaceDN w:val="0"/>
        <w:adjustRightInd w:val="0"/>
        <w:spacing w:line="276" w:lineRule="auto"/>
        <w:ind w:left="720"/>
        <w:jc w:val="both"/>
        <w:rPr>
          <w:rFonts w:ascii="Arial" w:hAnsi="Arial" w:cs="Arial"/>
          <w:sz w:val="20"/>
          <w:szCs w:val="20"/>
        </w:rPr>
      </w:pPr>
      <w:r w:rsidRPr="00804634">
        <w:rPr>
          <w:rFonts w:ascii="Arial" w:hAnsi="Arial" w:cs="Arial"/>
          <w:sz w:val="20"/>
          <w:szCs w:val="20"/>
        </w:rPr>
        <w:t>Planow</w:t>
      </w:r>
      <w:r w:rsidR="00F06E35" w:rsidRPr="00804634">
        <w:rPr>
          <w:rFonts w:ascii="Arial" w:hAnsi="Arial" w:cs="Arial"/>
          <w:sz w:val="20"/>
          <w:szCs w:val="20"/>
        </w:rPr>
        <w:t xml:space="preserve">ana inwestycja dotyczy budowy </w:t>
      </w:r>
      <w:r w:rsidR="00804634" w:rsidRPr="00804634">
        <w:rPr>
          <w:rFonts w:ascii="Arial" w:hAnsi="Arial" w:cs="Arial"/>
          <w:sz w:val="20"/>
          <w:szCs w:val="20"/>
        </w:rPr>
        <w:t>wiaty</w:t>
      </w:r>
      <w:r w:rsidRPr="00804634">
        <w:rPr>
          <w:rFonts w:ascii="Arial" w:hAnsi="Arial" w:cs="Arial"/>
          <w:sz w:val="20"/>
          <w:szCs w:val="20"/>
        </w:rPr>
        <w:t xml:space="preserve">. Parametry i funkcja zabudowy sąsiedniej mają pośredni wpływ na określenie parametrów oraz funkcji zabudowy planowanej inwestycji, gdyż nie dotyczy ona wprowadzenia nowej zabudowy „w sensie dosłownym”, nie wpłynie tym samym znacząco na walory krajobrazu najbliższego otoczenia. Dla planowanej inwestycji podstawowym odniesieniem jest istniejąca zabudowa na dz. nr </w:t>
      </w:r>
      <w:r w:rsidR="00F06E35" w:rsidRPr="00804634">
        <w:rPr>
          <w:rFonts w:ascii="Arial" w:hAnsi="Arial" w:cs="Arial"/>
          <w:sz w:val="20"/>
          <w:szCs w:val="20"/>
        </w:rPr>
        <w:t>158/94</w:t>
      </w:r>
      <w:r w:rsidRPr="00804634">
        <w:rPr>
          <w:rFonts w:ascii="Arial" w:hAnsi="Arial" w:cs="Arial"/>
          <w:sz w:val="20"/>
          <w:szCs w:val="20"/>
        </w:rPr>
        <w:t xml:space="preserve">. </w:t>
      </w:r>
    </w:p>
    <w:p w:rsidR="00450FF6" w:rsidRPr="00804634" w:rsidRDefault="00450FF6" w:rsidP="00450FF6">
      <w:pPr>
        <w:tabs>
          <w:tab w:val="right" w:pos="284"/>
          <w:tab w:val="left" w:pos="408"/>
        </w:tabs>
        <w:autoSpaceDE w:val="0"/>
        <w:autoSpaceDN w:val="0"/>
        <w:adjustRightInd w:val="0"/>
        <w:spacing w:line="276" w:lineRule="auto"/>
        <w:ind w:left="720"/>
        <w:jc w:val="both"/>
        <w:rPr>
          <w:rFonts w:ascii="Arial" w:hAnsi="Arial" w:cs="Arial"/>
          <w:sz w:val="20"/>
          <w:szCs w:val="20"/>
        </w:rPr>
      </w:pPr>
      <w:r w:rsidRPr="00804634">
        <w:rPr>
          <w:rFonts w:ascii="Arial" w:hAnsi="Arial" w:cs="Arial"/>
          <w:sz w:val="20"/>
          <w:szCs w:val="20"/>
        </w:rPr>
        <w:t>W związku z powyższym odstąpiono od wyznaczenia obszaru analizowanego dla działki objętej inwestycją i przeprowadzenia analizy funkcji oraz cech zabudowy i zagospodarowania terenu, wymaganej dla lokalizacji „nowej zabudowy”.</w:t>
      </w:r>
    </w:p>
    <w:p w:rsidR="00450FF6" w:rsidRPr="00804634" w:rsidRDefault="00450FF6" w:rsidP="00450FF6">
      <w:pPr>
        <w:spacing w:line="276" w:lineRule="auto"/>
        <w:ind w:left="720"/>
        <w:jc w:val="both"/>
        <w:rPr>
          <w:rFonts w:ascii="Arial" w:hAnsi="Arial" w:cs="Arial"/>
          <w:i/>
          <w:sz w:val="20"/>
          <w:szCs w:val="20"/>
        </w:rPr>
      </w:pPr>
      <w:r w:rsidRPr="00804634">
        <w:rPr>
          <w:rFonts w:ascii="Arial" w:hAnsi="Arial" w:cs="Arial"/>
          <w:sz w:val="20"/>
          <w:szCs w:val="20"/>
        </w:rPr>
        <w:t xml:space="preserve">Na skutek powyższego uzasadnienia nie ma podstawy do wyznaczenia „obszaru analizowanego”, </w:t>
      </w:r>
      <w:r w:rsidRPr="00804634">
        <w:rPr>
          <w:rFonts w:ascii="Arial" w:hAnsi="Arial" w:cs="Arial"/>
          <w:sz w:val="20"/>
          <w:szCs w:val="20"/>
        </w:rPr>
        <w:br/>
        <w:t>do niniejszej decyzji nie załączono więc części graficznej do analizy.</w:t>
      </w:r>
    </w:p>
    <w:p w:rsidR="00EB1A15" w:rsidRPr="00804634" w:rsidRDefault="00EB1A15" w:rsidP="008B4959">
      <w:pPr>
        <w:ind w:left="720"/>
        <w:jc w:val="both"/>
        <w:rPr>
          <w:rFonts w:ascii="Arial" w:hAnsi="Arial" w:cs="Arial"/>
          <w:sz w:val="8"/>
          <w:szCs w:val="20"/>
        </w:rPr>
      </w:pPr>
    </w:p>
    <w:p w:rsidR="00EB1A15" w:rsidRPr="00804634" w:rsidRDefault="00EB1A15" w:rsidP="00C33531">
      <w:pPr>
        <w:tabs>
          <w:tab w:val="right" w:pos="284"/>
          <w:tab w:val="left" w:pos="408"/>
        </w:tabs>
        <w:autoSpaceDE w:val="0"/>
        <w:autoSpaceDN w:val="0"/>
        <w:adjustRightInd w:val="0"/>
        <w:spacing w:line="276" w:lineRule="auto"/>
        <w:ind w:left="720"/>
        <w:jc w:val="both"/>
        <w:rPr>
          <w:rFonts w:ascii="Arial" w:hAnsi="Arial" w:cs="Arial"/>
          <w:i/>
          <w:sz w:val="20"/>
          <w:szCs w:val="20"/>
        </w:rPr>
      </w:pPr>
      <w:r w:rsidRPr="00804634">
        <w:rPr>
          <w:rFonts w:ascii="Arial" w:hAnsi="Arial" w:cs="Arial"/>
          <w:i/>
          <w:sz w:val="20"/>
          <w:szCs w:val="20"/>
        </w:rPr>
        <w:t>2) teren ma dostęp do drogi publicznej;</w:t>
      </w:r>
    </w:p>
    <w:p w:rsidR="00485BC8" w:rsidRPr="00804634" w:rsidRDefault="00EB1A15" w:rsidP="00485BC8">
      <w:pPr>
        <w:spacing w:line="276" w:lineRule="auto"/>
        <w:ind w:left="709"/>
        <w:jc w:val="both"/>
        <w:rPr>
          <w:rFonts w:ascii="Arial" w:hAnsi="Arial" w:cs="Arial"/>
          <w:sz w:val="20"/>
          <w:szCs w:val="20"/>
        </w:rPr>
      </w:pPr>
      <w:r w:rsidRPr="00804634">
        <w:rPr>
          <w:rFonts w:ascii="Arial" w:hAnsi="Arial" w:cs="Arial"/>
          <w:sz w:val="20"/>
          <w:szCs w:val="20"/>
        </w:rPr>
        <w:t xml:space="preserve">Działka </w:t>
      </w:r>
      <w:r w:rsidR="004963A0" w:rsidRPr="00804634">
        <w:rPr>
          <w:rFonts w:ascii="Arial" w:hAnsi="Arial" w:cs="Arial"/>
          <w:sz w:val="20"/>
          <w:szCs w:val="20"/>
        </w:rPr>
        <w:t xml:space="preserve">posiada dostępność do drogi </w:t>
      </w:r>
      <w:r w:rsidR="00AB3BEA" w:rsidRPr="00804634">
        <w:rPr>
          <w:rFonts w:ascii="Arial" w:hAnsi="Arial" w:cs="Arial"/>
          <w:sz w:val="20"/>
          <w:szCs w:val="20"/>
        </w:rPr>
        <w:t>publicznej</w:t>
      </w:r>
      <w:r w:rsidR="004F206C" w:rsidRPr="00804634">
        <w:rPr>
          <w:rFonts w:ascii="Arial" w:hAnsi="Arial" w:cs="Arial"/>
          <w:sz w:val="20"/>
          <w:szCs w:val="20"/>
        </w:rPr>
        <w:t>,</w:t>
      </w:r>
      <w:r w:rsidR="0019781B" w:rsidRPr="00804634">
        <w:rPr>
          <w:rFonts w:ascii="Arial" w:hAnsi="Arial" w:cs="Arial"/>
          <w:sz w:val="20"/>
          <w:szCs w:val="20"/>
        </w:rPr>
        <w:t xml:space="preserve"> </w:t>
      </w:r>
      <w:r w:rsidR="000979CF" w:rsidRPr="00804634">
        <w:rPr>
          <w:rFonts w:ascii="Arial" w:hAnsi="Arial" w:cs="Arial"/>
          <w:sz w:val="20"/>
          <w:szCs w:val="20"/>
        </w:rPr>
        <w:t xml:space="preserve">drogi powiatowej nr 1383C oraz </w:t>
      </w:r>
      <w:r w:rsidR="0033077E" w:rsidRPr="00804634">
        <w:rPr>
          <w:rFonts w:ascii="Arial" w:hAnsi="Arial" w:cs="Arial"/>
          <w:sz w:val="20"/>
          <w:szCs w:val="20"/>
        </w:rPr>
        <w:t xml:space="preserve">drogi </w:t>
      </w:r>
      <w:r w:rsidR="00F6625F" w:rsidRPr="00804634">
        <w:rPr>
          <w:rFonts w:ascii="Arial" w:hAnsi="Arial" w:cs="Arial"/>
          <w:sz w:val="20"/>
          <w:szCs w:val="20"/>
        </w:rPr>
        <w:t>gminnej</w:t>
      </w:r>
      <w:r w:rsidR="0033077E" w:rsidRPr="00804634">
        <w:rPr>
          <w:rFonts w:ascii="Arial" w:hAnsi="Arial" w:cs="Arial"/>
          <w:sz w:val="20"/>
          <w:szCs w:val="20"/>
        </w:rPr>
        <w:t xml:space="preserve"> </w:t>
      </w:r>
      <w:r w:rsidR="000979CF" w:rsidRPr="00804634">
        <w:rPr>
          <w:rFonts w:ascii="Arial" w:hAnsi="Arial" w:cs="Arial"/>
          <w:sz w:val="20"/>
          <w:szCs w:val="20"/>
        </w:rPr>
        <w:br/>
      </w:r>
      <w:r w:rsidR="0033077E" w:rsidRPr="00804634">
        <w:rPr>
          <w:rFonts w:ascii="Arial" w:hAnsi="Arial" w:cs="Arial"/>
          <w:sz w:val="20"/>
          <w:szCs w:val="20"/>
        </w:rPr>
        <w:t xml:space="preserve">nr </w:t>
      </w:r>
      <w:r w:rsidR="00450FF6" w:rsidRPr="00804634">
        <w:rPr>
          <w:rFonts w:ascii="Arial" w:hAnsi="Arial" w:cs="Arial"/>
          <w:sz w:val="20"/>
          <w:szCs w:val="20"/>
        </w:rPr>
        <w:t>04140</w:t>
      </w:r>
      <w:r w:rsidR="000979CF" w:rsidRPr="00804634">
        <w:rPr>
          <w:rFonts w:ascii="Arial" w:hAnsi="Arial" w:cs="Arial"/>
          <w:sz w:val="20"/>
          <w:szCs w:val="20"/>
        </w:rPr>
        <w:t>2</w:t>
      </w:r>
      <w:r w:rsidR="00450FF6" w:rsidRPr="00804634">
        <w:rPr>
          <w:rFonts w:ascii="Arial" w:hAnsi="Arial" w:cs="Arial"/>
          <w:sz w:val="20"/>
          <w:szCs w:val="20"/>
        </w:rPr>
        <w:t>C</w:t>
      </w:r>
      <w:r w:rsidR="00485BC8" w:rsidRPr="00804634">
        <w:rPr>
          <w:rFonts w:ascii="Arial" w:hAnsi="Arial" w:cs="Arial"/>
          <w:sz w:val="20"/>
          <w:szCs w:val="20"/>
        </w:rPr>
        <w:t>.</w:t>
      </w:r>
    </w:p>
    <w:p w:rsidR="005414EF" w:rsidRPr="00804634" w:rsidRDefault="005414EF" w:rsidP="00485BC8">
      <w:pPr>
        <w:jc w:val="both"/>
        <w:rPr>
          <w:rFonts w:ascii="Arial" w:hAnsi="Arial" w:cs="Arial"/>
          <w:sz w:val="8"/>
          <w:szCs w:val="20"/>
        </w:rPr>
      </w:pPr>
    </w:p>
    <w:p w:rsidR="002C36B1" w:rsidRPr="00804634" w:rsidRDefault="00EB1A15" w:rsidP="002C36B1">
      <w:pPr>
        <w:tabs>
          <w:tab w:val="right" w:pos="284"/>
          <w:tab w:val="left" w:pos="709"/>
        </w:tabs>
        <w:autoSpaceDE w:val="0"/>
        <w:autoSpaceDN w:val="0"/>
        <w:adjustRightInd w:val="0"/>
        <w:spacing w:line="276" w:lineRule="auto"/>
        <w:ind w:left="709"/>
        <w:jc w:val="both"/>
        <w:rPr>
          <w:rFonts w:ascii="Arial" w:hAnsi="Arial" w:cs="Arial"/>
          <w:i/>
          <w:sz w:val="20"/>
          <w:szCs w:val="20"/>
        </w:rPr>
      </w:pPr>
      <w:r w:rsidRPr="00804634">
        <w:rPr>
          <w:rFonts w:ascii="Arial" w:hAnsi="Arial" w:cs="Arial"/>
          <w:i/>
          <w:sz w:val="20"/>
          <w:szCs w:val="20"/>
        </w:rPr>
        <w:t xml:space="preserve">3) istniejące lub projektowane uzbrojenie terenu, z uwzględnieniem ust. 5, jest wystarczające </w:t>
      </w:r>
      <w:r w:rsidR="00040E19" w:rsidRPr="00804634">
        <w:rPr>
          <w:rFonts w:ascii="Arial" w:hAnsi="Arial" w:cs="Arial"/>
          <w:i/>
          <w:sz w:val="20"/>
          <w:szCs w:val="20"/>
        </w:rPr>
        <w:br/>
      </w:r>
      <w:r w:rsidRPr="00804634">
        <w:rPr>
          <w:rFonts w:ascii="Arial" w:hAnsi="Arial" w:cs="Arial"/>
          <w:i/>
          <w:sz w:val="20"/>
          <w:szCs w:val="20"/>
        </w:rPr>
        <w:t>dla zamierzenia budowlanego;</w:t>
      </w:r>
    </w:p>
    <w:p w:rsidR="00B53D41" w:rsidRPr="00804634" w:rsidRDefault="002A7E8B" w:rsidP="00B53D41">
      <w:pPr>
        <w:tabs>
          <w:tab w:val="right" w:pos="284"/>
          <w:tab w:val="left" w:pos="709"/>
        </w:tabs>
        <w:autoSpaceDE w:val="0"/>
        <w:autoSpaceDN w:val="0"/>
        <w:adjustRightInd w:val="0"/>
        <w:spacing w:line="276" w:lineRule="auto"/>
        <w:ind w:left="709"/>
        <w:jc w:val="both"/>
        <w:rPr>
          <w:rFonts w:ascii="Arial" w:hAnsi="Arial" w:cs="Arial"/>
          <w:sz w:val="20"/>
          <w:szCs w:val="20"/>
        </w:rPr>
      </w:pPr>
      <w:r w:rsidRPr="00804634">
        <w:rPr>
          <w:rFonts w:ascii="Arial" w:hAnsi="Arial" w:cs="Arial"/>
          <w:sz w:val="20"/>
          <w:szCs w:val="20"/>
        </w:rPr>
        <w:t xml:space="preserve">Na terenie działki </w:t>
      </w:r>
      <w:r w:rsidR="00040E19" w:rsidRPr="00804634">
        <w:rPr>
          <w:rFonts w:ascii="Arial" w:hAnsi="Arial" w:cs="Arial"/>
          <w:sz w:val="20"/>
          <w:szCs w:val="20"/>
        </w:rPr>
        <w:t>znajduje się</w:t>
      </w:r>
      <w:r w:rsidR="00B53D41" w:rsidRPr="00804634">
        <w:rPr>
          <w:rFonts w:ascii="Arial" w:hAnsi="Arial" w:cs="Arial"/>
          <w:sz w:val="20"/>
          <w:szCs w:val="20"/>
        </w:rPr>
        <w:t xml:space="preserve">: </w:t>
      </w:r>
    </w:p>
    <w:p w:rsidR="00972F6D" w:rsidRPr="00804634" w:rsidRDefault="00972F6D" w:rsidP="002C36B1">
      <w:pPr>
        <w:tabs>
          <w:tab w:val="right" w:pos="284"/>
          <w:tab w:val="left" w:pos="709"/>
        </w:tabs>
        <w:autoSpaceDE w:val="0"/>
        <w:autoSpaceDN w:val="0"/>
        <w:adjustRightInd w:val="0"/>
        <w:spacing w:line="276" w:lineRule="auto"/>
        <w:ind w:left="709"/>
        <w:jc w:val="both"/>
        <w:rPr>
          <w:rFonts w:ascii="Arial" w:hAnsi="Arial" w:cs="Arial"/>
          <w:sz w:val="20"/>
          <w:szCs w:val="20"/>
        </w:rPr>
      </w:pPr>
      <w:r w:rsidRPr="00804634">
        <w:rPr>
          <w:rFonts w:ascii="Arial" w:hAnsi="Arial" w:cs="Arial"/>
          <w:sz w:val="20"/>
          <w:szCs w:val="20"/>
        </w:rPr>
        <w:t>- sieć wodociągowa,</w:t>
      </w:r>
    </w:p>
    <w:p w:rsidR="00823DE3" w:rsidRPr="00804634" w:rsidRDefault="00A86487" w:rsidP="00B53D41">
      <w:pPr>
        <w:tabs>
          <w:tab w:val="right" w:pos="284"/>
          <w:tab w:val="left" w:pos="709"/>
        </w:tabs>
        <w:autoSpaceDE w:val="0"/>
        <w:autoSpaceDN w:val="0"/>
        <w:adjustRightInd w:val="0"/>
        <w:spacing w:line="276" w:lineRule="auto"/>
        <w:ind w:left="709"/>
        <w:jc w:val="both"/>
        <w:rPr>
          <w:rFonts w:ascii="Arial" w:hAnsi="Arial" w:cs="Arial"/>
          <w:sz w:val="20"/>
          <w:szCs w:val="20"/>
        </w:rPr>
      </w:pPr>
      <w:r w:rsidRPr="00804634">
        <w:rPr>
          <w:rFonts w:ascii="Arial" w:hAnsi="Arial" w:cs="Arial"/>
          <w:sz w:val="20"/>
          <w:szCs w:val="20"/>
        </w:rPr>
        <w:t xml:space="preserve">- </w:t>
      </w:r>
      <w:r w:rsidR="00F325E7" w:rsidRPr="00804634">
        <w:rPr>
          <w:rFonts w:ascii="Arial" w:hAnsi="Arial" w:cs="Arial"/>
          <w:sz w:val="20"/>
          <w:szCs w:val="20"/>
        </w:rPr>
        <w:t>sieć elektroenergetyczna</w:t>
      </w:r>
      <w:r w:rsidR="00E570D7" w:rsidRPr="00804634">
        <w:rPr>
          <w:rFonts w:ascii="Arial" w:hAnsi="Arial" w:cs="Arial"/>
          <w:sz w:val="20"/>
          <w:szCs w:val="20"/>
        </w:rPr>
        <w:t>,</w:t>
      </w:r>
    </w:p>
    <w:p w:rsidR="00040E19" w:rsidRPr="00804634" w:rsidRDefault="00E570D7" w:rsidP="00B53D41">
      <w:pPr>
        <w:tabs>
          <w:tab w:val="right" w:pos="284"/>
          <w:tab w:val="left" w:pos="709"/>
        </w:tabs>
        <w:autoSpaceDE w:val="0"/>
        <w:autoSpaceDN w:val="0"/>
        <w:adjustRightInd w:val="0"/>
        <w:spacing w:line="276" w:lineRule="auto"/>
        <w:ind w:left="709"/>
        <w:jc w:val="both"/>
        <w:rPr>
          <w:rFonts w:ascii="Arial" w:hAnsi="Arial" w:cs="Arial"/>
          <w:sz w:val="20"/>
          <w:szCs w:val="20"/>
        </w:rPr>
      </w:pPr>
      <w:r w:rsidRPr="00804634">
        <w:rPr>
          <w:rFonts w:ascii="Arial" w:hAnsi="Arial" w:cs="Arial"/>
          <w:sz w:val="20"/>
          <w:szCs w:val="20"/>
        </w:rPr>
        <w:t>- sieć telekomunikacyjna</w:t>
      </w:r>
      <w:r w:rsidR="00040E19" w:rsidRPr="00804634">
        <w:rPr>
          <w:rFonts w:ascii="Arial" w:hAnsi="Arial" w:cs="Arial"/>
          <w:sz w:val="20"/>
          <w:szCs w:val="20"/>
        </w:rPr>
        <w:t>,</w:t>
      </w:r>
    </w:p>
    <w:p w:rsidR="000979CF" w:rsidRPr="00804634" w:rsidRDefault="00040E19" w:rsidP="00B53D41">
      <w:pPr>
        <w:tabs>
          <w:tab w:val="right" w:pos="284"/>
          <w:tab w:val="left" w:pos="709"/>
        </w:tabs>
        <w:autoSpaceDE w:val="0"/>
        <w:autoSpaceDN w:val="0"/>
        <w:adjustRightInd w:val="0"/>
        <w:spacing w:line="276" w:lineRule="auto"/>
        <w:ind w:left="709"/>
        <w:jc w:val="both"/>
        <w:rPr>
          <w:rFonts w:ascii="Arial" w:hAnsi="Arial" w:cs="Arial"/>
          <w:sz w:val="20"/>
          <w:szCs w:val="20"/>
        </w:rPr>
      </w:pPr>
      <w:r w:rsidRPr="00804634">
        <w:rPr>
          <w:rFonts w:ascii="Arial" w:hAnsi="Arial" w:cs="Arial"/>
          <w:sz w:val="20"/>
          <w:szCs w:val="20"/>
        </w:rPr>
        <w:t>- indywidualny system kanalizacyjny</w:t>
      </w:r>
      <w:r w:rsidR="000979CF" w:rsidRPr="00804634">
        <w:rPr>
          <w:rFonts w:ascii="Arial" w:hAnsi="Arial" w:cs="Arial"/>
          <w:sz w:val="20"/>
          <w:szCs w:val="20"/>
        </w:rPr>
        <w:t>,</w:t>
      </w:r>
    </w:p>
    <w:p w:rsidR="00040E19" w:rsidRPr="00804634" w:rsidRDefault="000979CF" w:rsidP="00B53D41">
      <w:pPr>
        <w:tabs>
          <w:tab w:val="right" w:pos="284"/>
          <w:tab w:val="left" w:pos="709"/>
        </w:tabs>
        <w:autoSpaceDE w:val="0"/>
        <w:autoSpaceDN w:val="0"/>
        <w:adjustRightInd w:val="0"/>
        <w:spacing w:line="276" w:lineRule="auto"/>
        <w:ind w:left="709"/>
        <w:jc w:val="both"/>
        <w:rPr>
          <w:rFonts w:ascii="Arial" w:hAnsi="Arial" w:cs="Arial"/>
          <w:sz w:val="20"/>
          <w:szCs w:val="20"/>
        </w:rPr>
      </w:pPr>
      <w:r w:rsidRPr="00804634">
        <w:rPr>
          <w:rFonts w:ascii="Arial" w:hAnsi="Arial" w:cs="Arial"/>
          <w:sz w:val="20"/>
          <w:szCs w:val="20"/>
        </w:rPr>
        <w:t>- sieć kanalizacji deszczowej</w:t>
      </w:r>
      <w:r w:rsidR="00040E19" w:rsidRPr="00804634">
        <w:rPr>
          <w:rFonts w:ascii="Arial" w:hAnsi="Arial" w:cs="Arial"/>
          <w:sz w:val="20"/>
          <w:szCs w:val="20"/>
        </w:rPr>
        <w:t>.</w:t>
      </w:r>
    </w:p>
    <w:p w:rsidR="00026852" w:rsidRPr="00804634" w:rsidRDefault="00026852" w:rsidP="007D1070">
      <w:pPr>
        <w:ind w:left="1440"/>
        <w:jc w:val="both"/>
        <w:rPr>
          <w:rFonts w:ascii="Arial" w:hAnsi="Arial" w:cs="Arial"/>
          <w:sz w:val="8"/>
          <w:szCs w:val="20"/>
        </w:rPr>
      </w:pPr>
    </w:p>
    <w:p w:rsidR="00026852" w:rsidRPr="00804634" w:rsidRDefault="00EB1A15" w:rsidP="00026852">
      <w:pPr>
        <w:tabs>
          <w:tab w:val="right" w:pos="284"/>
          <w:tab w:val="left" w:pos="408"/>
        </w:tabs>
        <w:autoSpaceDE w:val="0"/>
        <w:autoSpaceDN w:val="0"/>
        <w:adjustRightInd w:val="0"/>
        <w:spacing w:line="276" w:lineRule="auto"/>
        <w:ind w:left="720"/>
        <w:jc w:val="both"/>
        <w:rPr>
          <w:rFonts w:ascii="Arial" w:hAnsi="Arial" w:cs="Arial"/>
          <w:i/>
          <w:sz w:val="20"/>
          <w:szCs w:val="20"/>
        </w:rPr>
      </w:pPr>
      <w:r w:rsidRPr="00804634">
        <w:rPr>
          <w:rFonts w:ascii="Arial" w:hAnsi="Arial" w:cs="Arial"/>
          <w:i/>
          <w:sz w:val="20"/>
          <w:szCs w:val="20"/>
        </w:rPr>
        <w:t>4) teren nie wymaga uzyskania zgody na zmianę przeznaczenia gruntów rolnych i leśnych na cele nierolnicze i nieleśne albo jest objęty zgodą uzyskaną przy sporządzaniu miejscowych planów, które utraciły moc na podstawie art. 67 ustawy, o której mowa w art. 88 ust. 1;</w:t>
      </w:r>
    </w:p>
    <w:p w:rsidR="008B4959" w:rsidRPr="00804634" w:rsidRDefault="00EB1A15" w:rsidP="008B4959">
      <w:pPr>
        <w:tabs>
          <w:tab w:val="right" w:pos="284"/>
          <w:tab w:val="left" w:pos="408"/>
        </w:tabs>
        <w:autoSpaceDE w:val="0"/>
        <w:autoSpaceDN w:val="0"/>
        <w:adjustRightInd w:val="0"/>
        <w:spacing w:line="276" w:lineRule="auto"/>
        <w:ind w:left="720"/>
        <w:jc w:val="both"/>
        <w:rPr>
          <w:rFonts w:ascii="Arial" w:hAnsi="Arial" w:cs="Arial"/>
          <w:i/>
          <w:sz w:val="20"/>
          <w:szCs w:val="20"/>
        </w:rPr>
      </w:pPr>
      <w:r w:rsidRPr="00804634">
        <w:rPr>
          <w:rFonts w:ascii="Arial" w:hAnsi="Arial" w:cs="Arial"/>
          <w:sz w:val="20"/>
          <w:szCs w:val="20"/>
        </w:rPr>
        <w:t xml:space="preserve">Wymagania w zakresie ochrony gruntów rolnych i leśnych (art. 61 ust. 1 pkt 4) – </w:t>
      </w:r>
      <w:r w:rsidR="00834A7E" w:rsidRPr="00804634">
        <w:rPr>
          <w:rFonts w:ascii="Arial" w:hAnsi="Arial" w:cs="Arial"/>
          <w:sz w:val="20"/>
          <w:szCs w:val="20"/>
        </w:rPr>
        <w:t>T</w:t>
      </w:r>
      <w:r w:rsidR="0044699E" w:rsidRPr="00804634">
        <w:rPr>
          <w:rFonts w:ascii="Arial" w:hAnsi="Arial" w:cs="Arial"/>
          <w:sz w:val="20"/>
          <w:szCs w:val="20"/>
        </w:rPr>
        <w:t>eren inwestycji obejmuje grunty</w:t>
      </w:r>
      <w:r w:rsidR="003D116B" w:rsidRPr="00804634">
        <w:rPr>
          <w:rFonts w:ascii="Arial" w:hAnsi="Arial" w:cs="Arial"/>
          <w:sz w:val="20"/>
          <w:szCs w:val="20"/>
        </w:rPr>
        <w:t>:</w:t>
      </w:r>
      <w:r w:rsidR="00127247" w:rsidRPr="00804634">
        <w:rPr>
          <w:rFonts w:ascii="Arial" w:hAnsi="Arial" w:cs="Arial"/>
          <w:sz w:val="20"/>
          <w:szCs w:val="20"/>
        </w:rPr>
        <w:t xml:space="preserve"> </w:t>
      </w:r>
      <w:r w:rsidR="000979CF" w:rsidRPr="00804634">
        <w:rPr>
          <w:rFonts w:ascii="Arial" w:hAnsi="Arial" w:cs="Arial"/>
          <w:sz w:val="20"/>
          <w:szCs w:val="20"/>
        </w:rPr>
        <w:t>RIIIa i Br-RIII</w:t>
      </w:r>
      <w:r w:rsidR="003B0C4A" w:rsidRPr="00804634">
        <w:rPr>
          <w:rFonts w:ascii="Arial" w:hAnsi="Arial" w:cs="Arial"/>
          <w:sz w:val="20"/>
          <w:szCs w:val="20"/>
        </w:rPr>
        <w:t>a</w:t>
      </w:r>
      <w:r w:rsidR="00A54B63" w:rsidRPr="00804634">
        <w:rPr>
          <w:rFonts w:ascii="Arial" w:hAnsi="Arial" w:cs="Arial"/>
          <w:sz w:val="20"/>
          <w:szCs w:val="20"/>
        </w:rPr>
        <w:t xml:space="preserve">, </w:t>
      </w:r>
      <w:r w:rsidR="0044699E" w:rsidRPr="00804634">
        <w:rPr>
          <w:rFonts w:ascii="Arial" w:hAnsi="Arial" w:cs="Arial"/>
          <w:sz w:val="20"/>
          <w:szCs w:val="20"/>
        </w:rPr>
        <w:t>czyli</w:t>
      </w:r>
      <w:r w:rsidR="00F325E7" w:rsidRPr="00804634">
        <w:rPr>
          <w:rFonts w:ascii="Arial" w:hAnsi="Arial" w:cs="Arial"/>
          <w:bCs/>
          <w:sz w:val="20"/>
          <w:szCs w:val="20"/>
        </w:rPr>
        <w:t xml:space="preserve"> </w:t>
      </w:r>
      <w:r w:rsidR="00040E19" w:rsidRPr="00804634">
        <w:rPr>
          <w:rFonts w:ascii="Arial" w:hAnsi="Arial" w:cs="Arial"/>
          <w:bCs/>
          <w:sz w:val="20"/>
          <w:szCs w:val="20"/>
        </w:rPr>
        <w:t>grunty</w:t>
      </w:r>
      <w:r w:rsidR="00450FF6" w:rsidRPr="00804634">
        <w:rPr>
          <w:rFonts w:ascii="Arial" w:hAnsi="Arial" w:cs="Arial"/>
          <w:bCs/>
          <w:sz w:val="20"/>
          <w:szCs w:val="20"/>
        </w:rPr>
        <w:t xml:space="preserve"> orne i grunty</w:t>
      </w:r>
      <w:r w:rsidR="00040E19" w:rsidRPr="00804634">
        <w:rPr>
          <w:rFonts w:ascii="Arial" w:hAnsi="Arial" w:cs="Arial"/>
          <w:bCs/>
          <w:sz w:val="20"/>
          <w:szCs w:val="20"/>
        </w:rPr>
        <w:t xml:space="preserve"> rolne zabudowane</w:t>
      </w:r>
      <w:r w:rsidR="003B747D" w:rsidRPr="00804634">
        <w:rPr>
          <w:rFonts w:ascii="Arial" w:hAnsi="Arial" w:cs="Arial"/>
          <w:bCs/>
          <w:sz w:val="20"/>
          <w:szCs w:val="20"/>
        </w:rPr>
        <w:t>,</w:t>
      </w:r>
      <w:r w:rsidR="0033077E" w:rsidRPr="00804634">
        <w:rPr>
          <w:rFonts w:ascii="Arial" w:hAnsi="Arial" w:cs="Arial"/>
          <w:bCs/>
          <w:sz w:val="20"/>
          <w:szCs w:val="20"/>
        </w:rPr>
        <w:t xml:space="preserve"> </w:t>
      </w:r>
      <w:r w:rsidR="00E8673F" w:rsidRPr="00804634">
        <w:rPr>
          <w:rFonts w:ascii="Arial" w:hAnsi="Arial" w:cs="Arial"/>
          <w:bCs/>
          <w:sz w:val="20"/>
          <w:szCs w:val="20"/>
        </w:rPr>
        <w:t xml:space="preserve">w rozumieniu przepisów </w:t>
      </w:r>
      <w:r w:rsidR="00834A7E" w:rsidRPr="00804634">
        <w:rPr>
          <w:rFonts w:ascii="Arial" w:hAnsi="Arial" w:cs="Arial"/>
          <w:bCs/>
          <w:sz w:val="20"/>
          <w:szCs w:val="20"/>
        </w:rPr>
        <w:t>o gospodarce nieruchomościami</w:t>
      </w:r>
      <w:r w:rsidR="00F068DB" w:rsidRPr="00804634">
        <w:rPr>
          <w:rFonts w:ascii="Arial" w:hAnsi="Arial" w:cs="Arial"/>
          <w:bCs/>
          <w:sz w:val="20"/>
          <w:szCs w:val="20"/>
        </w:rPr>
        <w:t>,</w:t>
      </w:r>
      <w:r w:rsidR="00834A7E" w:rsidRPr="00804634">
        <w:rPr>
          <w:rFonts w:ascii="Arial" w:hAnsi="Arial" w:cs="Arial"/>
          <w:bCs/>
          <w:sz w:val="20"/>
          <w:szCs w:val="20"/>
        </w:rPr>
        <w:t xml:space="preserve"> zgodnie z wy</w:t>
      </w:r>
      <w:r w:rsidR="00DE526A" w:rsidRPr="00804634">
        <w:rPr>
          <w:rFonts w:ascii="Arial" w:hAnsi="Arial" w:cs="Arial"/>
          <w:bCs/>
          <w:sz w:val="20"/>
          <w:szCs w:val="20"/>
        </w:rPr>
        <w:t>pisem</w:t>
      </w:r>
      <w:r w:rsidR="00EE0213" w:rsidRPr="00804634">
        <w:rPr>
          <w:rFonts w:ascii="Arial" w:hAnsi="Arial" w:cs="Arial"/>
          <w:bCs/>
          <w:sz w:val="20"/>
          <w:szCs w:val="20"/>
        </w:rPr>
        <w:t xml:space="preserve"> </w:t>
      </w:r>
      <w:r w:rsidR="00DE526A" w:rsidRPr="00804634">
        <w:rPr>
          <w:rFonts w:ascii="Arial" w:hAnsi="Arial" w:cs="Arial"/>
          <w:bCs/>
          <w:sz w:val="20"/>
          <w:szCs w:val="20"/>
        </w:rPr>
        <w:t>z rejestru gruntów</w:t>
      </w:r>
      <w:r w:rsidR="003556E2" w:rsidRPr="00804634">
        <w:rPr>
          <w:rFonts w:ascii="Arial" w:hAnsi="Arial" w:cs="Arial"/>
          <w:bCs/>
          <w:sz w:val="20"/>
          <w:szCs w:val="20"/>
        </w:rPr>
        <w:t>.</w:t>
      </w:r>
    </w:p>
    <w:p w:rsidR="00C12B8E" w:rsidRPr="00804634" w:rsidRDefault="00C12B8E" w:rsidP="00C12B8E">
      <w:pPr>
        <w:pStyle w:val="Monik"/>
        <w:spacing w:line="276" w:lineRule="auto"/>
        <w:ind w:left="709"/>
        <w:rPr>
          <w:rFonts w:ascii="Arial" w:hAnsi="Arial" w:cs="Arial"/>
          <w:sz w:val="20"/>
          <w:szCs w:val="20"/>
        </w:rPr>
      </w:pPr>
      <w:r w:rsidRPr="00804634">
        <w:rPr>
          <w:rFonts w:ascii="Arial" w:hAnsi="Arial" w:cs="Arial"/>
          <w:sz w:val="20"/>
          <w:szCs w:val="20"/>
        </w:rPr>
        <w:t xml:space="preserve">- przedmiotowa inwestycja nie wymaga uzyskania zgody na zmianę przeznaczenia na cele nierolnicze; </w:t>
      </w:r>
    </w:p>
    <w:p w:rsidR="00005AED" w:rsidRPr="00804634" w:rsidRDefault="005901C4" w:rsidP="00005AED">
      <w:pPr>
        <w:spacing w:line="276" w:lineRule="auto"/>
        <w:ind w:left="851" w:hanging="142"/>
        <w:jc w:val="both"/>
        <w:rPr>
          <w:rFonts w:ascii="Arial" w:hAnsi="Arial" w:cs="Arial"/>
          <w:sz w:val="20"/>
          <w:szCs w:val="20"/>
        </w:rPr>
      </w:pPr>
      <w:r w:rsidRPr="00804634">
        <w:rPr>
          <w:rFonts w:ascii="Arial" w:hAnsi="Arial" w:cs="Arial"/>
          <w:sz w:val="20"/>
          <w:szCs w:val="20"/>
        </w:rPr>
        <w:lastRenderedPageBreak/>
        <w:t>- zgodnie z wymogami</w:t>
      </w:r>
      <w:r w:rsidRPr="00804634">
        <w:rPr>
          <w:rFonts w:ascii="Arial" w:hAnsi="Arial" w:cs="Arial"/>
          <w:bCs/>
          <w:sz w:val="20"/>
          <w:szCs w:val="20"/>
        </w:rPr>
        <w:t xml:space="preserve"> </w:t>
      </w:r>
      <w:r w:rsidRPr="00804634">
        <w:rPr>
          <w:rFonts w:ascii="Arial" w:hAnsi="Arial" w:cs="Arial"/>
          <w:sz w:val="20"/>
          <w:szCs w:val="20"/>
        </w:rPr>
        <w:t xml:space="preserve">należy uzgodnić projekt decyzji z organami właściwymi w sprawach ochrony gruntów rolnych i leśnych oraz melioracji wodnych - w odniesieniu do gruntów wykorzystywanych </w:t>
      </w:r>
      <w:r w:rsidRPr="00804634">
        <w:rPr>
          <w:rFonts w:ascii="Arial" w:hAnsi="Arial" w:cs="Arial"/>
          <w:sz w:val="20"/>
          <w:szCs w:val="20"/>
        </w:rPr>
        <w:br/>
        <w:t>na cele rolne i leśne, w rozumieniu przepisów</w:t>
      </w:r>
      <w:r w:rsidR="00450FF6" w:rsidRPr="00804634">
        <w:rPr>
          <w:rFonts w:ascii="Arial" w:hAnsi="Arial" w:cs="Arial"/>
          <w:sz w:val="20"/>
          <w:szCs w:val="20"/>
        </w:rPr>
        <w:t xml:space="preserve"> o gospodarce nieruchomościami</w:t>
      </w:r>
      <w:r w:rsidR="00005AED" w:rsidRPr="00804634">
        <w:rPr>
          <w:rFonts w:ascii="Arial" w:hAnsi="Arial" w:cs="Arial"/>
          <w:sz w:val="20"/>
          <w:szCs w:val="20"/>
        </w:rPr>
        <w:t>;</w:t>
      </w:r>
    </w:p>
    <w:p w:rsidR="00C12B8E" w:rsidRPr="00804634" w:rsidRDefault="00005AED" w:rsidP="00005AED">
      <w:pPr>
        <w:spacing w:line="276" w:lineRule="auto"/>
        <w:ind w:left="851" w:hanging="142"/>
        <w:jc w:val="both"/>
        <w:rPr>
          <w:rFonts w:ascii="Arial" w:hAnsi="Arial" w:cs="Arial"/>
          <w:sz w:val="20"/>
          <w:szCs w:val="20"/>
        </w:rPr>
      </w:pPr>
      <w:r w:rsidRPr="00804634">
        <w:rPr>
          <w:rFonts w:ascii="Arial" w:hAnsi="Arial" w:cs="Arial"/>
          <w:sz w:val="20"/>
          <w:szCs w:val="20"/>
        </w:rPr>
        <w:t xml:space="preserve">- inwestycja objęta niniejszą decyzją dotyczy budowy </w:t>
      </w:r>
      <w:r w:rsidR="00804634" w:rsidRPr="00804634">
        <w:rPr>
          <w:rFonts w:ascii="Arial" w:hAnsi="Arial" w:cs="Arial"/>
          <w:sz w:val="20"/>
          <w:szCs w:val="20"/>
        </w:rPr>
        <w:t>wiaty</w:t>
      </w:r>
      <w:r w:rsidRPr="00804634">
        <w:rPr>
          <w:rFonts w:ascii="Arial" w:hAnsi="Arial" w:cs="Arial"/>
          <w:sz w:val="20"/>
          <w:szCs w:val="20"/>
        </w:rPr>
        <w:t>, na gr</w:t>
      </w:r>
      <w:r w:rsidR="00804634" w:rsidRPr="00804634">
        <w:rPr>
          <w:rFonts w:ascii="Arial" w:hAnsi="Arial" w:cs="Arial"/>
          <w:sz w:val="20"/>
          <w:szCs w:val="20"/>
        </w:rPr>
        <w:t xml:space="preserve">untach rolnych </w:t>
      </w:r>
      <w:r w:rsidRPr="00804634">
        <w:rPr>
          <w:rFonts w:ascii="Arial" w:hAnsi="Arial" w:cs="Arial"/>
          <w:sz w:val="20"/>
          <w:szCs w:val="20"/>
        </w:rPr>
        <w:t xml:space="preserve">klasy III, czyli gruntach chronionych w myśl art. 7 ustawy z dnia 3 lutego 1995 r. o ochronie gruntów rolnych </w:t>
      </w:r>
      <w:r w:rsidR="00804634" w:rsidRPr="00804634">
        <w:rPr>
          <w:rFonts w:ascii="Arial" w:hAnsi="Arial" w:cs="Arial"/>
          <w:sz w:val="20"/>
          <w:szCs w:val="20"/>
        </w:rPr>
        <w:br/>
      </w:r>
      <w:r w:rsidRPr="00804634">
        <w:rPr>
          <w:rFonts w:ascii="Arial" w:hAnsi="Arial" w:cs="Arial"/>
          <w:sz w:val="20"/>
          <w:szCs w:val="20"/>
        </w:rPr>
        <w:t>i leśnych (t</w:t>
      </w:r>
      <w:r w:rsidR="00611F02" w:rsidRPr="00804634">
        <w:rPr>
          <w:rFonts w:ascii="Arial" w:hAnsi="Arial" w:cs="Arial"/>
          <w:sz w:val="20"/>
          <w:szCs w:val="20"/>
        </w:rPr>
        <w:t>.j. Dz. U. z 2017 r. poz. 1161)</w:t>
      </w:r>
      <w:r w:rsidR="00C12B8E" w:rsidRPr="00804634">
        <w:rPr>
          <w:rFonts w:ascii="Arial" w:hAnsi="Arial" w:cs="Arial"/>
          <w:sz w:val="20"/>
          <w:szCs w:val="20"/>
        </w:rPr>
        <w:t xml:space="preserve">. </w:t>
      </w:r>
    </w:p>
    <w:p w:rsidR="00B25D96" w:rsidRPr="00804634" w:rsidRDefault="00B25D96" w:rsidP="00C33531">
      <w:pPr>
        <w:tabs>
          <w:tab w:val="right" w:pos="284"/>
          <w:tab w:val="left" w:pos="408"/>
        </w:tabs>
        <w:autoSpaceDE w:val="0"/>
        <w:autoSpaceDN w:val="0"/>
        <w:adjustRightInd w:val="0"/>
        <w:spacing w:line="276" w:lineRule="auto"/>
        <w:ind w:left="720"/>
        <w:jc w:val="both"/>
        <w:rPr>
          <w:rFonts w:ascii="Arial" w:hAnsi="Arial" w:cs="Arial"/>
          <w:i/>
          <w:sz w:val="8"/>
          <w:szCs w:val="20"/>
        </w:rPr>
      </w:pPr>
    </w:p>
    <w:p w:rsidR="00EB1A15" w:rsidRPr="00804634" w:rsidRDefault="00EB1A15" w:rsidP="00C33531">
      <w:pPr>
        <w:tabs>
          <w:tab w:val="right" w:pos="284"/>
          <w:tab w:val="left" w:pos="408"/>
        </w:tabs>
        <w:autoSpaceDE w:val="0"/>
        <w:autoSpaceDN w:val="0"/>
        <w:adjustRightInd w:val="0"/>
        <w:spacing w:line="276" w:lineRule="auto"/>
        <w:ind w:left="720"/>
        <w:jc w:val="both"/>
        <w:rPr>
          <w:rFonts w:ascii="Arial" w:hAnsi="Arial" w:cs="Arial"/>
          <w:i/>
          <w:sz w:val="20"/>
          <w:szCs w:val="20"/>
        </w:rPr>
      </w:pPr>
      <w:r w:rsidRPr="00804634">
        <w:rPr>
          <w:rFonts w:ascii="Arial" w:hAnsi="Arial" w:cs="Arial"/>
          <w:i/>
          <w:sz w:val="20"/>
          <w:szCs w:val="20"/>
        </w:rPr>
        <w:t>5) decyzja jes</w:t>
      </w:r>
      <w:r w:rsidR="00BF5F46" w:rsidRPr="00804634">
        <w:rPr>
          <w:rFonts w:ascii="Arial" w:hAnsi="Arial" w:cs="Arial"/>
          <w:i/>
          <w:sz w:val="20"/>
          <w:szCs w:val="20"/>
        </w:rPr>
        <w:t>t zgodna z przepisami odrębnymi</w:t>
      </w:r>
      <w:r w:rsidR="00C220A8" w:rsidRPr="00804634">
        <w:rPr>
          <w:rFonts w:ascii="Arial" w:hAnsi="Arial" w:cs="Arial"/>
          <w:i/>
          <w:sz w:val="20"/>
          <w:szCs w:val="20"/>
        </w:rPr>
        <w:t xml:space="preserve"> </w:t>
      </w:r>
      <w:r w:rsidR="00832AE6" w:rsidRPr="00804634">
        <w:rPr>
          <w:rFonts w:ascii="Arial" w:hAnsi="Arial" w:cs="Arial"/>
          <w:i/>
          <w:sz w:val="20"/>
          <w:szCs w:val="20"/>
        </w:rPr>
        <w:t>(art. 53 ust. 3 pkt 1):</w:t>
      </w:r>
    </w:p>
    <w:p w:rsidR="00832AE6" w:rsidRPr="00804634" w:rsidRDefault="00832AE6" w:rsidP="001B0F9D">
      <w:pPr>
        <w:spacing w:line="276" w:lineRule="auto"/>
        <w:ind w:left="851" w:hanging="142"/>
        <w:jc w:val="both"/>
        <w:rPr>
          <w:rFonts w:ascii="Arial" w:hAnsi="Arial" w:cs="Arial"/>
          <w:sz w:val="20"/>
          <w:szCs w:val="20"/>
        </w:rPr>
      </w:pPr>
      <w:r w:rsidRPr="00804634">
        <w:rPr>
          <w:rFonts w:ascii="Arial" w:hAnsi="Arial" w:cs="Arial"/>
          <w:sz w:val="20"/>
          <w:szCs w:val="20"/>
        </w:rPr>
        <w:t>-</w:t>
      </w:r>
      <w:r w:rsidRPr="00804634">
        <w:rPr>
          <w:rFonts w:ascii="Arial" w:hAnsi="Arial" w:cs="Arial"/>
          <w:sz w:val="20"/>
          <w:szCs w:val="20"/>
        </w:rPr>
        <w:tab/>
        <w:t>warunki wynikające z przepisów o ochronie środowiska – nie dotyczy wnioskowanej inwestycji,</w:t>
      </w:r>
    </w:p>
    <w:p w:rsidR="00E37A3B" w:rsidRPr="00804634" w:rsidRDefault="00832AE6" w:rsidP="003556E2">
      <w:pPr>
        <w:spacing w:line="276" w:lineRule="auto"/>
        <w:ind w:left="851" w:hanging="142"/>
        <w:jc w:val="both"/>
        <w:rPr>
          <w:rFonts w:ascii="Arial" w:hAnsi="Arial" w:cs="Arial"/>
          <w:sz w:val="20"/>
          <w:szCs w:val="20"/>
        </w:rPr>
      </w:pPr>
      <w:r w:rsidRPr="00804634">
        <w:rPr>
          <w:rFonts w:ascii="Arial" w:hAnsi="Arial" w:cs="Arial"/>
          <w:sz w:val="20"/>
          <w:szCs w:val="20"/>
        </w:rPr>
        <w:t>-</w:t>
      </w:r>
      <w:r w:rsidRPr="00804634">
        <w:rPr>
          <w:rFonts w:ascii="Arial" w:hAnsi="Arial" w:cs="Arial"/>
          <w:sz w:val="20"/>
          <w:szCs w:val="20"/>
        </w:rPr>
        <w:tab/>
        <w:t>warunki wynikające z prz</w:t>
      </w:r>
      <w:r w:rsidR="003B7900" w:rsidRPr="00804634">
        <w:rPr>
          <w:rFonts w:ascii="Arial" w:hAnsi="Arial" w:cs="Arial"/>
          <w:sz w:val="20"/>
          <w:szCs w:val="20"/>
        </w:rPr>
        <w:t>episów o ochronie przyrody</w:t>
      </w:r>
      <w:r w:rsidR="003556E2" w:rsidRPr="00804634">
        <w:rPr>
          <w:rFonts w:ascii="Arial" w:hAnsi="Arial" w:cs="Arial"/>
          <w:sz w:val="20"/>
          <w:szCs w:val="20"/>
        </w:rPr>
        <w:t xml:space="preserve"> – nie dotyczy wnioskowanej inwestycji,</w:t>
      </w:r>
      <w:r w:rsidR="003B7900" w:rsidRPr="00804634">
        <w:rPr>
          <w:rFonts w:ascii="Arial" w:hAnsi="Arial" w:cs="Arial"/>
          <w:sz w:val="20"/>
          <w:szCs w:val="20"/>
        </w:rPr>
        <w:t xml:space="preserve"> </w:t>
      </w:r>
    </w:p>
    <w:p w:rsidR="003A1458" w:rsidRPr="00804634" w:rsidRDefault="003A1458" w:rsidP="00E52CDC">
      <w:pPr>
        <w:spacing w:line="276" w:lineRule="auto"/>
        <w:ind w:left="851" w:hanging="142"/>
        <w:jc w:val="both"/>
        <w:rPr>
          <w:rFonts w:ascii="Arial" w:hAnsi="Arial" w:cs="Arial"/>
          <w:sz w:val="20"/>
          <w:szCs w:val="20"/>
        </w:rPr>
      </w:pPr>
      <w:r w:rsidRPr="00804634">
        <w:rPr>
          <w:rFonts w:ascii="Arial" w:hAnsi="Arial" w:cs="Arial"/>
          <w:sz w:val="20"/>
          <w:szCs w:val="20"/>
        </w:rPr>
        <w:t xml:space="preserve">- </w:t>
      </w:r>
      <w:r w:rsidR="00832AE6" w:rsidRPr="00804634">
        <w:rPr>
          <w:rFonts w:ascii="Arial" w:hAnsi="Arial" w:cs="Arial"/>
          <w:sz w:val="20"/>
          <w:szCs w:val="20"/>
        </w:rPr>
        <w:t>warunki wynikające z przepisów o ochronie dóbr kultury –</w:t>
      </w:r>
      <w:r w:rsidR="00005AED" w:rsidRPr="00804634">
        <w:rPr>
          <w:rFonts w:ascii="Arial" w:hAnsi="Arial" w:cs="Arial"/>
          <w:sz w:val="20"/>
          <w:szCs w:val="20"/>
        </w:rPr>
        <w:t xml:space="preserve"> teren inwestycji znajduje się w strefie pełnej ochrony konserwatorskiej „A”, wyznaczonej dla obiektów i obszarów szczególnie wartościowych, ponadto planowana inwestycja dotyczy zespołu podworskiego w Salnie, figurującego w wojewódzkiej i gminnej ewidencji zabytków, w związku z tym inwestycja wymaga, przed wydaniem decyzji o pozwoleniu na budowę, uzyskania pozwolenia na prowadzenie robót, wydanego  przez wojewódzkiego konserwatora zabytków, zgodnie z art. 39 ust. 1 ustawy z dnia </w:t>
      </w:r>
      <w:r w:rsidR="00AA6A70" w:rsidRPr="00804634">
        <w:rPr>
          <w:rFonts w:ascii="Arial" w:hAnsi="Arial" w:cs="Arial"/>
          <w:sz w:val="20"/>
          <w:szCs w:val="20"/>
        </w:rPr>
        <w:br/>
      </w:r>
      <w:r w:rsidR="00005AED" w:rsidRPr="00804634">
        <w:rPr>
          <w:rFonts w:ascii="Arial" w:hAnsi="Arial" w:cs="Arial"/>
          <w:sz w:val="20"/>
          <w:szCs w:val="20"/>
        </w:rPr>
        <w:t>7 lipca 1994 r. – Prawo budowlane (t.j. Dz. U. z 20</w:t>
      </w:r>
      <w:r w:rsidR="00804634" w:rsidRPr="00804634">
        <w:rPr>
          <w:rFonts w:ascii="Arial" w:hAnsi="Arial" w:cs="Arial"/>
          <w:sz w:val="20"/>
          <w:szCs w:val="20"/>
        </w:rPr>
        <w:t>18</w:t>
      </w:r>
      <w:r w:rsidR="00005AED" w:rsidRPr="00804634">
        <w:rPr>
          <w:rFonts w:ascii="Arial" w:hAnsi="Arial" w:cs="Arial"/>
          <w:sz w:val="20"/>
          <w:szCs w:val="20"/>
        </w:rPr>
        <w:t xml:space="preserve"> r., poz. </w:t>
      </w:r>
      <w:r w:rsidR="00804634" w:rsidRPr="00804634">
        <w:rPr>
          <w:rFonts w:ascii="Arial" w:hAnsi="Arial" w:cs="Arial"/>
          <w:sz w:val="20"/>
          <w:szCs w:val="20"/>
        </w:rPr>
        <w:t>1202 z późn. zm.</w:t>
      </w:r>
      <w:r w:rsidR="00005AED" w:rsidRPr="00804634">
        <w:rPr>
          <w:rFonts w:ascii="Arial" w:hAnsi="Arial" w:cs="Arial"/>
          <w:sz w:val="20"/>
          <w:szCs w:val="20"/>
        </w:rPr>
        <w:t>)</w:t>
      </w:r>
      <w:r w:rsidR="00E52CDC" w:rsidRPr="00804634">
        <w:rPr>
          <w:rFonts w:ascii="Arial" w:hAnsi="Arial" w:cs="Arial"/>
          <w:sz w:val="20"/>
          <w:szCs w:val="20"/>
        </w:rPr>
        <w:t>,</w:t>
      </w:r>
    </w:p>
    <w:p w:rsidR="00583313" w:rsidRPr="00804634" w:rsidRDefault="00832AE6" w:rsidP="00583313">
      <w:pPr>
        <w:spacing w:line="276" w:lineRule="auto"/>
        <w:ind w:left="851" w:hanging="142"/>
        <w:rPr>
          <w:rFonts w:ascii="Arial" w:hAnsi="Arial" w:cs="Arial"/>
          <w:sz w:val="20"/>
          <w:szCs w:val="20"/>
        </w:rPr>
      </w:pPr>
      <w:r w:rsidRPr="00804634">
        <w:rPr>
          <w:rFonts w:ascii="Arial" w:hAnsi="Arial" w:cs="Arial"/>
          <w:sz w:val="20"/>
          <w:szCs w:val="20"/>
        </w:rPr>
        <w:t>-</w:t>
      </w:r>
      <w:r w:rsidRPr="00804634">
        <w:rPr>
          <w:rFonts w:ascii="Arial" w:hAnsi="Arial" w:cs="Arial"/>
          <w:sz w:val="20"/>
          <w:szCs w:val="20"/>
        </w:rPr>
        <w:tab/>
        <w:t xml:space="preserve">warunki wynikające z przepisów prawa wodnego – </w:t>
      </w:r>
      <w:r w:rsidR="00583313" w:rsidRPr="00804634">
        <w:rPr>
          <w:rFonts w:ascii="Arial" w:hAnsi="Arial" w:cs="Arial"/>
          <w:sz w:val="20"/>
          <w:szCs w:val="20"/>
        </w:rPr>
        <w:t>nie dotyczy wnioskowanej inwestycji,</w:t>
      </w:r>
    </w:p>
    <w:p w:rsidR="00D30D3E" w:rsidRPr="00804634" w:rsidRDefault="000A57A7" w:rsidP="00040E19">
      <w:pPr>
        <w:spacing w:line="276" w:lineRule="auto"/>
        <w:ind w:left="851" w:hanging="142"/>
        <w:rPr>
          <w:rFonts w:ascii="Arial" w:hAnsi="Arial" w:cs="Arial"/>
          <w:sz w:val="20"/>
          <w:szCs w:val="20"/>
        </w:rPr>
      </w:pPr>
      <w:r w:rsidRPr="00804634">
        <w:rPr>
          <w:rFonts w:ascii="Arial" w:hAnsi="Arial" w:cs="Arial"/>
          <w:sz w:val="20"/>
          <w:szCs w:val="20"/>
        </w:rPr>
        <w:t xml:space="preserve">- </w:t>
      </w:r>
      <w:r w:rsidR="00832AE6" w:rsidRPr="00804634">
        <w:rPr>
          <w:rFonts w:ascii="Arial" w:hAnsi="Arial" w:cs="Arial"/>
          <w:sz w:val="20"/>
          <w:szCs w:val="20"/>
        </w:rPr>
        <w:t>warunki wynikające z innych przepisów –</w:t>
      </w:r>
      <w:r w:rsidR="00017825" w:rsidRPr="00804634">
        <w:rPr>
          <w:rFonts w:ascii="Arial" w:hAnsi="Arial" w:cs="Arial"/>
          <w:sz w:val="20"/>
          <w:szCs w:val="20"/>
        </w:rPr>
        <w:t xml:space="preserve"> </w:t>
      </w:r>
      <w:r w:rsidR="00040E19" w:rsidRPr="00804634">
        <w:rPr>
          <w:rFonts w:ascii="Arial" w:hAnsi="Arial" w:cs="Arial"/>
          <w:sz w:val="20"/>
          <w:szCs w:val="20"/>
        </w:rPr>
        <w:t>nie dotyczy wnioskowanej inwestycji</w:t>
      </w:r>
      <w:r w:rsidR="00CD16A3" w:rsidRPr="00804634">
        <w:rPr>
          <w:rFonts w:ascii="Arial" w:hAnsi="Arial" w:cs="Arial"/>
          <w:sz w:val="20"/>
          <w:szCs w:val="20"/>
        </w:rPr>
        <w:t>.</w:t>
      </w:r>
    </w:p>
    <w:p w:rsidR="00D30D3E" w:rsidRPr="00804634" w:rsidRDefault="00D30D3E" w:rsidP="00D30D3E">
      <w:pPr>
        <w:spacing w:line="276" w:lineRule="auto"/>
        <w:ind w:left="851" w:hanging="142"/>
        <w:jc w:val="both"/>
        <w:rPr>
          <w:rFonts w:ascii="Arial" w:hAnsi="Arial" w:cs="Arial"/>
          <w:sz w:val="20"/>
          <w:szCs w:val="20"/>
        </w:rPr>
      </w:pPr>
      <w:r w:rsidRPr="00804634">
        <w:rPr>
          <w:rFonts w:ascii="Arial" w:hAnsi="Arial" w:cs="Arial"/>
          <w:sz w:val="20"/>
          <w:szCs w:val="20"/>
        </w:rPr>
        <w:t>Wnioskowana inwestycja nie jest sprzeczna z przepisami odrębnymi.</w:t>
      </w:r>
    </w:p>
    <w:p w:rsidR="00D30D3E" w:rsidRPr="00804634" w:rsidRDefault="00D30D3E" w:rsidP="001B0F9D">
      <w:pPr>
        <w:tabs>
          <w:tab w:val="right" w:pos="284"/>
          <w:tab w:val="left" w:pos="408"/>
        </w:tabs>
        <w:autoSpaceDE w:val="0"/>
        <w:autoSpaceDN w:val="0"/>
        <w:adjustRightInd w:val="0"/>
        <w:spacing w:line="276" w:lineRule="auto"/>
        <w:ind w:left="720"/>
        <w:jc w:val="both"/>
        <w:rPr>
          <w:rFonts w:ascii="Arial" w:hAnsi="Arial" w:cs="Arial"/>
          <w:sz w:val="6"/>
          <w:szCs w:val="20"/>
        </w:rPr>
      </w:pPr>
    </w:p>
    <w:p w:rsidR="001B0F9D" w:rsidRPr="00804634" w:rsidRDefault="001B0F9D" w:rsidP="001B0F9D">
      <w:pPr>
        <w:tabs>
          <w:tab w:val="right" w:pos="284"/>
          <w:tab w:val="left" w:pos="408"/>
        </w:tabs>
        <w:autoSpaceDE w:val="0"/>
        <w:autoSpaceDN w:val="0"/>
        <w:adjustRightInd w:val="0"/>
        <w:spacing w:line="276" w:lineRule="auto"/>
        <w:ind w:left="720"/>
        <w:jc w:val="both"/>
        <w:rPr>
          <w:rFonts w:ascii="Arial" w:hAnsi="Arial" w:cs="Arial"/>
          <w:sz w:val="20"/>
          <w:szCs w:val="20"/>
        </w:rPr>
      </w:pPr>
      <w:r w:rsidRPr="00804634">
        <w:rPr>
          <w:rFonts w:ascii="Arial" w:hAnsi="Arial" w:cs="Arial"/>
          <w:sz w:val="20"/>
          <w:szCs w:val="20"/>
        </w:rPr>
        <w:t>Teren przedmiotowego zamierzenia inwestycyjnego nie leży w miejscowości uzdrowiskowej, obszarze morskich portów i przystani, w granicach obszarów ograniczonego użytkowania, terenie górniczym, osuwania się mas ziemnych, w parku narodowym, na terenie ochrony zasobów wodnych oraz ochrony ludzi i mienia przed powodzią, na terenie zamkniętym. Inwestycja nie wymaga uzyskania pozwolenia wodno-prawnego, do wydania którego organem właściwym jest marszałek województwa lub dyrektor regionalnego zarządu gospodarki wodnej.</w:t>
      </w:r>
    </w:p>
    <w:p w:rsidR="001B0F9D" w:rsidRPr="00804634" w:rsidRDefault="001B0F9D" w:rsidP="001B0F9D">
      <w:pPr>
        <w:tabs>
          <w:tab w:val="right" w:pos="284"/>
          <w:tab w:val="left" w:pos="408"/>
        </w:tabs>
        <w:autoSpaceDE w:val="0"/>
        <w:autoSpaceDN w:val="0"/>
        <w:adjustRightInd w:val="0"/>
        <w:spacing w:line="276" w:lineRule="auto"/>
        <w:ind w:left="720"/>
        <w:jc w:val="both"/>
        <w:rPr>
          <w:rFonts w:ascii="Arial" w:hAnsi="Arial" w:cs="Arial"/>
          <w:sz w:val="20"/>
          <w:szCs w:val="20"/>
        </w:rPr>
      </w:pPr>
      <w:r w:rsidRPr="00804634">
        <w:rPr>
          <w:rFonts w:ascii="Arial" w:hAnsi="Arial" w:cs="Arial"/>
          <w:sz w:val="20"/>
          <w:szCs w:val="20"/>
        </w:rPr>
        <w:t>Ponadto przedmiotowe zamierzenie inwestycyjne nie znajduje się na terenie przeznaczonym na cel publiczny w nieobowiązującym planie ogólnym zagospodarowania przestrzennego Gminy Gruta.</w:t>
      </w:r>
    </w:p>
    <w:p w:rsidR="001B0F9D" w:rsidRPr="00804634" w:rsidRDefault="001B0F9D" w:rsidP="008B4959">
      <w:pPr>
        <w:jc w:val="both"/>
        <w:rPr>
          <w:sz w:val="8"/>
        </w:rPr>
      </w:pPr>
    </w:p>
    <w:p w:rsidR="009E0DAC" w:rsidRPr="00804634" w:rsidRDefault="001B0F9D" w:rsidP="00E7303C">
      <w:pPr>
        <w:tabs>
          <w:tab w:val="right" w:pos="284"/>
          <w:tab w:val="left" w:pos="408"/>
        </w:tabs>
        <w:autoSpaceDE w:val="0"/>
        <w:autoSpaceDN w:val="0"/>
        <w:adjustRightInd w:val="0"/>
        <w:spacing w:line="276" w:lineRule="auto"/>
        <w:ind w:left="720"/>
        <w:jc w:val="both"/>
        <w:rPr>
          <w:rFonts w:ascii="Arial" w:hAnsi="Arial" w:cs="Arial"/>
          <w:sz w:val="20"/>
          <w:szCs w:val="20"/>
        </w:rPr>
      </w:pPr>
      <w:r w:rsidRPr="00804634">
        <w:rPr>
          <w:rFonts w:ascii="Arial" w:hAnsi="Arial" w:cs="Arial"/>
          <w:sz w:val="20"/>
          <w:szCs w:val="20"/>
        </w:rPr>
        <w:t xml:space="preserve">Decyzja o warunkach zabudowy nie przesądza o realizacji inwestycji, określa jedynie zasady </w:t>
      </w:r>
      <w:r w:rsidRPr="00804634">
        <w:rPr>
          <w:rFonts w:ascii="Arial" w:hAnsi="Arial" w:cs="Arial"/>
          <w:sz w:val="20"/>
          <w:szCs w:val="20"/>
        </w:rPr>
        <w:br/>
        <w:t xml:space="preserve">i warunki zagospodarowania przestrzennego przedmiotowego terenu w oparciu o obowiązujące przepisy w tym zakresie, o ustawę z dnia 27 marca 2003 r. o planowaniu i zagospodarowaniu przestrzennym. Wszelkie zagadnienia związane ze spełnieniem warunków o jakich mowa </w:t>
      </w:r>
      <w:r w:rsidRPr="00804634">
        <w:rPr>
          <w:rFonts w:ascii="Arial" w:hAnsi="Arial" w:cs="Arial"/>
          <w:sz w:val="20"/>
          <w:szCs w:val="20"/>
        </w:rPr>
        <w:br/>
        <w:t>w przepisach prawa budowlanego rozstrzygane są w odrębnym postępowaniu administracyjnym przez właściwy organ administracji budowlanej.</w:t>
      </w:r>
    </w:p>
    <w:p w:rsidR="00262207" w:rsidRPr="00804634" w:rsidRDefault="00262207" w:rsidP="004750E4">
      <w:pPr>
        <w:spacing w:line="276" w:lineRule="auto"/>
        <w:ind w:left="708"/>
        <w:jc w:val="both"/>
        <w:rPr>
          <w:rFonts w:ascii="Arial" w:hAnsi="Arial" w:cs="Arial"/>
          <w:i/>
          <w:sz w:val="6"/>
          <w:szCs w:val="20"/>
        </w:rPr>
      </w:pPr>
    </w:p>
    <w:p w:rsidR="004750E4" w:rsidRPr="00804634" w:rsidRDefault="00040E19" w:rsidP="004750E4">
      <w:pPr>
        <w:spacing w:line="276" w:lineRule="auto"/>
        <w:ind w:left="708"/>
        <w:jc w:val="both"/>
        <w:rPr>
          <w:rFonts w:ascii="Arial" w:hAnsi="Arial" w:cs="Arial"/>
          <w:i/>
          <w:sz w:val="20"/>
          <w:szCs w:val="20"/>
        </w:rPr>
      </w:pPr>
      <w:r w:rsidRPr="00804634">
        <w:rPr>
          <w:rFonts w:ascii="Arial" w:hAnsi="Arial" w:cs="Arial"/>
          <w:i/>
          <w:sz w:val="20"/>
          <w:szCs w:val="20"/>
        </w:rPr>
        <w:t>6</w:t>
      </w:r>
      <w:r w:rsidR="00C554AE" w:rsidRPr="00804634">
        <w:rPr>
          <w:rFonts w:ascii="Arial" w:hAnsi="Arial" w:cs="Arial"/>
          <w:i/>
          <w:sz w:val="20"/>
          <w:szCs w:val="20"/>
        </w:rPr>
        <w:t>)</w:t>
      </w:r>
      <w:r w:rsidR="009E0DAC" w:rsidRPr="00804634">
        <w:rPr>
          <w:rFonts w:ascii="Arial" w:hAnsi="Arial" w:cs="Arial"/>
          <w:i/>
          <w:sz w:val="20"/>
          <w:szCs w:val="20"/>
        </w:rPr>
        <w:t xml:space="preserve"> Warunki wyni</w:t>
      </w:r>
      <w:r w:rsidR="004750E4" w:rsidRPr="00804634">
        <w:rPr>
          <w:rFonts w:ascii="Arial" w:hAnsi="Arial" w:cs="Arial"/>
          <w:i/>
          <w:sz w:val="20"/>
          <w:szCs w:val="20"/>
        </w:rPr>
        <w:t>kające z art. 61 ust.1 w nawiązaniu do ust. 2-5:</w:t>
      </w:r>
    </w:p>
    <w:p w:rsidR="004750E4" w:rsidRPr="00804634" w:rsidRDefault="005901C4" w:rsidP="004750E4">
      <w:pPr>
        <w:spacing w:line="276" w:lineRule="auto"/>
        <w:ind w:left="708"/>
        <w:jc w:val="both"/>
        <w:rPr>
          <w:rFonts w:ascii="Arial" w:hAnsi="Arial" w:cs="Arial"/>
          <w:sz w:val="20"/>
          <w:szCs w:val="20"/>
        </w:rPr>
      </w:pPr>
      <w:r w:rsidRPr="00804634">
        <w:rPr>
          <w:rFonts w:ascii="Arial" w:hAnsi="Arial" w:cs="Arial"/>
          <w:sz w:val="20"/>
          <w:szCs w:val="20"/>
        </w:rPr>
        <w:t xml:space="preserve">Wniosek został przeanalizowany i sprawdzony pod względem wymogu stawianego przez art. 61 </w:t>
      </w:r>
      <w:r w:rsidRPr="00804634">
        <w:rPr>
          <w:rFonts w:ascii="Arial" w:hAnsi="Arial" w:cs="Arial"/>
          <w:sz w:val="20"/>
          <w:szCs w:val="20"/>
        </w:rPr>
        <w:br/>
        <w:t>ust. 1 w nawiązaniu do ust. 2-5 ustawy o planowaniu i zagospodarowaniu przestrzennym. Stwierdza się, iż w przedmiotowej sprawie wymogi stawiane przez ustawę w art. 61 ust. 1 pkt 2-5 zostały spełnione, pozostałe wymogi nie wymagały zastosowania</w:t>
      </w:r>
      <w:r w:rsidR="004750E4" w:rsidRPr="00804634">
        <w:rPr>
          <w:rFonts w:ascii="Arial" w:hAnsi="Arial" w:cs="Arial"/>
          <w:sz w:val="20"/>
          <w:szCs w:val="20"/>
        </w:rPr>
        <w:t xml:space="preserve">. </w:t>
      </w:r>
    </w:p>
    <w:p w:rsidR="009E0DAC" w:rsidRPr="00804634" w:rsidRDefault="009E0DAC" w:rsidP="008B4959">
      <w:pPr>
        <w:jc w:val="both"/>
        <w:rPr>
          <w:rFonts w:ascii="Arial" w:hAnsi="Arial" w:cs="Arial"/>
          <w:sz w:val="8"/>
          <w:szCs w:val="20"/>
        </w:rPr>
      </w:pPr>
    </w:p>
    <w:p w:rsidR="001B0F9D" w:rsidRPr="00804634" w:rsidRDefault="007765F0" w:rsidP="007765F0">
      <w:pPr>
        <w:numPr>
          <w:ilvl w:val="0"/>
          <w:numId w:val="22"/>
        </w:numPr>
        <w:spacing w:line="276" w:lineRule="auto"/>
        <w:rPr>
          <w:rFonts w:ascii="Arial" w:hAnsi="Arial" w:cs="Arial"/>
          <w:sz w:val="20"/>
          <w:szCs w:val="20"/>
        </w:rPr>
      </w:pPr>
      <w:r w:rsidRPr="00804634">
        <w:rPr>
          <w:rFonts w:ascii="Arial" w:hAnsi="Arial" w:cs="Arial"/>
          <w:sz w:val="20"/>
          <w:szCs w:val="20"/>
        </w:rPr>
        <w:t>Obowiązek sporządzenia MPZP (art. 62 ust.</w:t>
      </w:r>
      <w:bookmarkStart w:id="0" w:name="_GoBack"/>
      <w:bookmarkEnd w:id="0"/>
      <w:r w:rsidRPr="00804634">
        <w:rPr>
          <w:rFonts w:ascii="Arial" w:hAnsi="Arial" w:cs="Arial"/>
          <w:sz w:val="20"/>
          <w:szCs w:val="20"/>
        </w:rPr>
        <w:t xml:space="preserve"> 2) – nie dotyczy wnioskowanej inwestycji.</w:t>
      </w:r>
    </w:p>
    <w:p w:rsidR="00E97FDD" w:rsidRPr="00804634" w:rsidRDefault="00E97FDD" w:rsidP="00C33531">
      <w:pPr>
        <w:numPr>
          <w:ilvl w:val="0"/>
          <w:numId w:val="22"/>
        </w:numPr>
        <w:spacing w:line="276" w:lineRule="auto"/>
        <w:jc w:val="both"/>
        <w:rPr>
          <w:rFonts w:ascii="Arial" w:hAnsi="Arial" w:cs="Arial"/>
          <w:sz w:val="20"/>
          <w:szCs w:val="20"/>
        </w:rPr>
      </w:pPr>
      <w:r w:rsidRPr="00804634">
        <w:rPr>
          <w:rFonts w:ascii="Arial" w:hAnsi="Arial" w:cs="Arial"/>
          <w:sz w:val="20"/>
          <w:szCs w:val="20"/>
        </w:rPr>
        <w:t xml:space="preserve">Stan prawny terenu (art. 53 ust. 3 pkt 2) – </w:t>
      </w:r>
      <w:r w:rsidR="00D30D3E" w:rsidRPr="00804634">
        <w:rPr>
          <w:rFonts w:ascii="Arial" w:hAnsi="Arial" w:cs="Arial"/>
          <w:sz w:val="20"/>
          <w:szCs w:val="20"/>
        </w:rPr>
        <w:t xml:space="preserve">wymieniona we wniosku działka stanowi własność wnioskodawcy. Działka nr </w:t>
      </w:r>
      <w:r w:rsidR="000979CF" w:rsidRPr="00804634">
        <w:rPr>
          <w:rFonts w:ascii="Arial" w:hAnsi="Arial" w:cs="Arial"/>
          <w:sz w:val="20"/>
          <w:szCs w:val="20"/>
        </w:rPr>
        <w:t>158/94</w:t>
      </w:r>
      <w:r w:rsidR="00D30D3E" w:rsidRPr="00804634">
        <w:rPr>
          <w:rFonts w:ascii="Arial" w:hAnsi="Arial" w:cs="Arial"/>
          <w:sz w:val="20"/>
          <w:szCs w:val="20"/>
        </w:rPr>
        <w:t xml:space="preserve"> (o powierzchni</w:t>
      </w:r>
      <w:r w:rsidR="0033077E" w:rsidRPr="00804634">
        <w:rPr>
          <w:rFonts w:ascii="Arial" w:hAnsi="Arial" w:cs="Arial"/>
          <w:sz w:val="20"/>
          <w:szCs w:val="20"/>
        </w:rPr>
        <w:t xml:space="preserve"> </w:t>
      </w:r>
      <w:r w:rsidR="000979CF" w:rsidRPr="00804634">
        <w:rPr>
          <w:rFonts w:ascii="Arial" w:hAnsi="Arial" w:cs="Arial"/>
          <w:sz w:val="20"/>
          <w:szCs w:val="20"/>
        </w:rPr>
        <w:t>101</w:t>
      </w:r>
      <w:r w:rsidR="00F76D82" w:rsidRPr="00804634">
        <w:rPr>
          <w:rFonts w:ascii="Arial" w:hAnsi="Arial" w:cs="Arial"/>
          <w:sz w:val="20"/>
          <w:szCs w:val="20"/>
        </w:rPr>
        <w:t>,</w:t>
      </w:r>
      <w:r w:rsidR="000979CF" w:rsidRPr="00804634">
        <w:rPr>
          <w:rFonts w:ascii="Arial" w:hAnsi="Arial" w:cs="Arial"/>
          <w:sz w:val="20"/>
          <w:szCs w:val="20"/>
        </w:rPr>
        <w:t>5535</w:t>
      </w:r>
      <w:r w:rsidR="00D30D3E" w:rsidRPr="00804634">
        <w:rPr>
          <w:rFonts w:ascii="Arial" w:hAnsi="Arial" w:cs="Arial"/>
          <w:sz w:val="20"/>
          <w:szCs w:val="20"/>
        </w:rPr>
        <w:t xml:space="preserve"> ha) obejmuje grunty: </w:t>
      </w:r>
      <w:r w:rsidR="000979CF" w:rsidRPr="00804634">
        <w:rPr>
          <w:rFonts w:ascii="Arial" w:hAnsi="Arial" w:cs="Arial"/>
          <w:sz w:val="20"/>
          <w:szCs w:val="20"/>
        </w:rPr>
        <w:t>RII, RIIIa, RIIIb, RIVa, RIVb, Br-RIIIa, Lzr-PsIV, W i N</w:t>
      </w:r>
      <w:r w:rsidR="00D30D3E" w:rsidRPr="00804634">
        <w:rPr>
          <w:rFonts w:ascii="Arial" w:hAnsi="Arial" w:cs="Arial"/>
          <w:sz w:val="20"/>
          <w:szCs w:val="20"/>
        </w:rPr>
        <w:t>, czyli</w:t>
      </w:r>
      <w:r w:rsidR="0033077E" w:rsidRPr="00804634">
        <w:rPr>
          <w:rFonts w:ascii="Arial" w:hAnsi="Arial" w:cs="Arial"/>
          <w:bCs/>
          <w:sz w:val="20"/>
          <w:szCs w:val="20"/>
        </w:rPr>
        <w:t xml:space="preserve"> grunty orne</w:t>
      </w:r>
      <w:r w:rsidR="000979CF" w:rsidRPr="00804634">
        <w:rPr>
          <w:rFonts w:ascii="Arial" w:hAnsi="Arial" w:cs="Arial"/>
          <w:bCs/>
          <w:sz w:val="20"/>
          <w:szCs w:val="20"/>
        </w:rPr>
        <w:t xml:space="preserve">, </w:t>
      </w:r>
      <w:r w:rsidR="00D30D3E" w:rsidRPr="00804634">
        <w:rPr>
          <w:rFonts w:ascii="Arial" w:hAnsi="Arial" w:cs="Arial"/>
          <w:bCs/>
          <w:sz w:val="20"/>
          <w:szCs w:val="20"/>
        </w:rPr>
        <w:t>grunty rolne zabudowane</w:t>
      </w:r>
      <w:r w:rsidR="000979CF" w:rsidRPr="00804634">
        <w:rPr>
          <w:rFonts w:ascii="Arial" w:hAnsi="Arial" w:cs="Arial"/>
          <w:bCs/>
          <w:sz w:val="20"/>
          <w:szCs w:val="20"/>
        </w:rPr>
        <w:t xml:space="preserve">, grunty zadrzewione </w:t>
      </w:r>
      <w:r w:rsidR="000979CF" w:rsidRPr="00804634">
        <w:rPr>
          <w:rFonts w:ascii="Arial" w:hAnsi="Arial" w:cs="Arial"/>
          <w:bCs/>
          <w:sz w:val="20"/>
          <w:szCs w:val="20"/>
        </w:rPr>
        <w:br/>
        <w:t>i zakrzewione na użytkach rolnych, grunty pod rowami i nieużytki</w:t>
      </w:r>
      <w:r w:rsidR="00D30D3E" w:rsidRPr="00804634">
        <w:rPr>
          <w:rFonts w:ascii="Arial" w:hAnsi="Arial" w:cs="Arial"/>
          <w:bCs/>
          <w:sz w:val="20"/>
          <w:szCs w:val="20"/>
        </w:rPr>
        <w:t>. Dzia</w:t>
      </w:r>
      <w:r w:rsidR="0033077E" w:rsidRPr="00804634">
        <w:rPr>
          <w:rFonts w:ascii="Arial" w:hAnsi="Arial" w:cs="Arial"/>
          <w:bCs/>
          <w:sz w:val="20"/>
          <w:szCs w:val="20"/>
        </w:rPr>
        <w:t xml:space="preserve">łka nie jest objęta ustaleniami </w:t>
      </w:r>
      <w:r w:rsidR="00D30D3E" w:rsidRPr="00804634">
        <w:rPr>
          <w:rFonts w:ascii="Arial" w:hAnsi="Arial" w:cs="Arial"/>
          <w:bCs/>
          <w:sz w:val="20"/>
          <w:szCs w:val="20"/>
        </w:rPr>
        <w:t>miejscowego planu zagospodarowania przestrzennego</w:t>
      </w:r>
      <w:r w:rsidR="001B7C85" w:rsidRPr="00804634">
        <w:rPr>
          <w:rFonts w:ascii="Arial" w:hAnsi="Arial" w:cs="Arial"/>
          <w:sz w:val="20"/>
          <w:szCs w:val="20"/>
        </w:rPr>
        <w:t>.</w:t>
      </w:r>
    </w:p>
    <w:p w:rsidR="000A57A7" w:rsidRPr="00804634" w:rsidRDefault="00E97FDD" w:rsidP="00A942A9">
      <w:pPr>
        <w:numPr>
          <w:ilvl w:val="0"/>
          <w:numId w:val="22"/>
        </w:numPr>
        <w:spacing w:line="276" w:lineRule="auto"/>
        <w:jc w:val="both"/>
        <w:rPr>
          <w:rFonts w:ascii="Arial" w:hAnsi="Arial" w:cs="Arial"/>
          <w:sz w:val="20"/>
          <w:szCs w:val="20"/>
        </w:rPr>
      </w:pPr>
      <w:r w:rsidRPr="00804634">
        <w:rPr>
          <w:rFonts w:ascii="Arial" w:hAnsi="Arial" w:cs="Arial"/>
          <w:sz w:val="20"/>
          <w:szCs w:val="20"/>
        </w:rPr>
        <w:t>Stan faktyczny terenu (art. 53 ust. 3 pkt 2) –</w:t>
      </w:r>
      <w:r w:rsidR="00D30D3E" w:rsidRPr="00804634">
        <w:rPr>
          <w:rFonts w:ascii="Arial" w:hAnsi="Arial" w:cs="Arial"/>
          <w:sz w:val="20"/>
          <w:szCs w:val="20"/>
        </w:rPr>
        <w:t xml:space="preserve"> </w:t>
      </w:r>
      <w:r w:rsidR="0033077E" w:rsidRPr="00804634">
        <w:rPr>
          <w:rFonts w:ascii="Arial" w:hAnsi="Arial" w:cs="Arial"/>
          <w:sz w:val="20"/>
          <w:szCs w:val="20"/>
        </w:rPr>
        <w:t>działka</w:t>
      </w:r>
      <w:r w:rsidR="00F76D82" w:rsidRPr="00804634">
        <w:rPr>
          <w:rFonts w:ascii="Arial" w:hAnsi="Arial" w:cs="Arial"/>
          <w:sz w:val="20"/>
          <w:szCs w:val="20"/>
        </w:rPr>
        <w:t xml:space="preserve"> zabudowana </w:t>
      </w:r>
      <w:r w:rsidR="00005AED" w:rsidRPr="00804634">
        <w:rPr>
          <w:rFonts w:ascii="Arial" w:hAnsi="Arial" w:cs="Arial"/>
          <w:sz w:val="20"/>
          <w:szCs w:val="20"/>
        </w:rPr>
        <w:t xml:space="preserve">jest budynkiem </w:t>
      </w:r>
      <w:r w:rsidR="00D30D3E" w:rsidRPr="00804634">
        <w:rPr>
          <w:rFonts w:ascii="Arial" w:hAnsi="Arial" w:cs="Arial"/>
          <w:sz w:val="20"/>
          <w:szCs w:val="20"/>
        </w:rPr>
        <w:t>mieszkalnym</w:t>
      </w:r>
      <w:r w:rsidR="003B0C4A" w:rsidRPr="00804634">
        <w:rPr>
          <w:rFonts w:ascii="Arial" w:hAnsi="Arial" w:cs="Arial"/>
          <w:sz w:val="20"/>
          <w:szCs w:val="20"/>
        </w:rPr>
        <w:br/>
      </w:r>
      <w:r w:rsidR="00005AED" w:rsidRPr="00804634">
        <w:rPr>
          <w:rFonts w:ascii="Arial" w:hAnsi="Arial" w:cs="Arial"/>
          <w:sz w:val="20"/>
          <w:szCs w:val="20"/>
        </w:rPr>
        <w:t xml:space="preserve">oraz </w:t>
      </w:r>
      <w:r w:rsidR="00D30D3E" w:rsidRPr="00804634">
        <w:rPr>
          <w:rFonts w:ascii="Arial" w:hAnsi="Arial" w:cs="Arial"/>
          <w:sz w:val="20"/>
          <w:szCs w:val="20"/>
        </w:rPr>
        <w:t>budynkami gospodarczymi</w:t>
      </w:r>
      <w:r w:rsidR="00005AED" w:rsidRPr="00804634">
        <w:rPr>
          <w:rFonts w:ascii="Arial" w:hAnsi="Arial" w:cs="Arial"/>
          <w:sz w:val="20"/>
          <w:szCs w:val="20"/>
        </w:rPr>
        <w:t xml:space="preserve"> i inwentarskimi</w:t>
      </w:r>
      <w:r w:rsidR="00D30D3E" w:rsidRPr="00804634">
        <w:rPr>
          <w:rFonts w:ascii="Arial" w:hAnsi="Arial" w:cs="Arial"/>
          <w:sz w:val="20"/>
          <w:szCs w:val="20"/>
        </w:rPr>
        <w:t xml:space="preserve">, całość tworzy zabudowę </w:t>
      </w:r>
      <w:r w:rsidR="00005AED" w:rsidRPr="00804634">
        <w:rPr>
          <w:rFonts w:ascii="Arial" w:hAnsi="Arial" w:cs="Arial"/>
          <w:sz w:val="20"/>
          <w:szCs w:val="20"/>
        </w:rPr>
        <w:t xml:space="preserve">produkcyjną związaną </w:t>
      </w:r>
      <w:r w:rsidR="00005AED" w:rsidRPr="00804634">
        <w:rPr>
          <w:rFonts w:ascii="Arial" w:hAnsi="Arial" w:cs="Arial"/>
          <w:sz w:val="20"/>
          <w:szCs w:val="20"/>
        </w:rPr>
        <w:br/>
        <w:t>z rolnictwem</w:t>
      </w:r>
      <w:r w:rsidR="002A7E8B" w:rsidRPr="00804634">
        <w:rPr>
          <w:rFonts w:ascii="Arial" w:hAnsi="Arial" w:cs="Arial"/>
          <w:sz w:val="20"/>
          <w:szCs w:val="20"/>
        </w:rPr>
        <w:t>.</w:t>
      </w:r>
      <w:r w:rsidRPr="00804634">
        <w:rPr>
          <w:rFonts w:ascii="Arial" w:hAnsi="Arial" w:cs="Arial"/>
          <w:sz w:val="20"/>
          <w:szCs w:val="20"/>
        </w:rPr>
        <w:t xml:space="preserve"> </w:t>
      </w:r>
    </w:p>
    <w:p w:rsidR="005E6E5A" w:rsidRPr="00804634" w:rsidRDefault="005E6E5A" w:rsidP="005E6E5A">
      <w:pPr>
        <w:numPr>
          <w:ilvl w:val="0"/>
          <w:numId w:val="22"/>
        </w:numPr>
        <w:spacing w:line="276" w:lineRule="auto"/>
        <w:jc w:val="both"/>
        <w:rPr>
          <w:rFonts w:ascii="Arial" w:hAnsi="Arial" w:cs="Arial"/>
          <w:sz w:val="20"/>
          <w:szCs w:val="20"/>
        </w:rPr>
      </w:pPr>
      <w:r w:rsidRPr="00804634">
        <w:rPr>
          <w:rFonts w:ascii="Arial" w:hAnsi="Arial" w:cs="Arial"/>
          <w:sz w:val="20"/>
          <w:szCs w:val="20"/>
        </w:rPr>
        <w:t>Wskaźniki parametrów zabudowy w terenie analizowanym:</w:t>
      </w:r>
      <w:r w:rsidR="005901C4" w:rsidRPr="00804634">
        <w:rPr>
          <w:rFonts w:ascii="Arial" w:hAnsi="Arial" w:cs="Arial"/>
          <w:sz w:val="20"/>
          <w:szCs w:val="20"/>
        </w:rPr>
        <w:t xml:space="preserve"> zgodnie z pkt 3 analizy - nie dotyczy wnioskowanej inwestycji.</w:t>
      </w:r>
    </w:p>
    <w:p w:rsidR="00CD6BBF" w:rsidRPr="00804634" w:rsidRDefault="00CD6BBF" w:rsidP="00381FB1">
      <w:pPr>
        <w:spacing w:line="276" w:lineRule="auto"/>
        <w:ind w:firstLine="708"/>
        <w:jc w:val="both"/>
        <w:rPr>
          <w:rFonts w:ascii="Arial" w:hAnsi="Arial" w:cs="Arial"/>
          <w:b/>
          <w:color w:val="FF0000"/>
          <w:sz w:val="8"/>
          <w:szCs w:val="20"/>
        </w:rPr>
      </w:pPr>
    </w:p>
    <w:p w:rsidR="00381FB1" w:rsidRPr="00804634" w:rsidRDefault="00381FB1" w:rsidP="00381FB1">
      <w:pPr>
        <w:spacing w:line="276" w:lineRule="auto"/>
        <w:ind w:firstLine="708"/>
        <w:jc w:val="both"/>
        <w:rPr>
          <w:rFonts w:ascii="Arial" w:hAnsi="Arial" w:cs="Arial"/>
          <w:b/>
          <w:sz w:val="20"/>
          <w:szCs w:val="20"/>
        </w:rPr>
      </w:pPr>
      <w:r w:rsidRPr="00804634">
        <w:rPr>
          <w:rFonts w:ascii="Arial" w:hAnsi="Arial" w:cs="Arial"/>
          <w:b/>
          <w:sz w:val="20"/>
          <w:szCs w:val="20"/>
        </w:rPr>
        <w:t>Wnioski końcowe</w:t>
      </w:r>
    </w:p>
    <w:p w:rsidR="00381FB1" w:rsidRPr="00804634" w:rsidRDefault="005901C4" w:rsidP="00381FB1">
      <w:pPr>
        <w:spacing w:line="276" w:lineRule="auto"/>
        <w:jc w:val="both"/>
        <w:rPr>
          <w:rFonts w:ascii="Arial" w:hAnsi="Arial" w:cs="Arial"/>
          <w:sz w:val="16"/>
          <w:szCs w:val="20"/>
        </w:rPr>
      </w:pPr>
      <w:r w:rsidRPr="00804634">
        <w:rPr>
          <w:rFonts w:ascii="Arial" w:hAnsi="Arial" w:cs="Arial"/>
          <w:sz w:val="20"/>
          <w:szCs w:val="20"/>
        </w:rPr>
        <w:t xml:space="preserve">W wyniku przeprowadzonej analizy stwierdzono, że zostały spełnione wszystkie warunki określone </w:t>
      </w:r>
      <w:r w:rsidRPr="00804634">
        <w:rPr>
          <w:rFonts w:ascii="Arial" w:hAnsi="Arial" w:cs="Arial"/>
          <w:sz w:val="20"/>
          <w:szCs w:val="20"/>
        </w:rPr>
        <w:br/>
        <w:t>w art. 61 ust. 1 w nawiązaniu do ust. 2-5 ustawy o planowaniu i zagospodarowaniu przestrzennym. Stwierdza się, iż w przedmiotowej sprawie wymogi stawiane przez ustawę w art. 61 ust. 1 pkt 2-5 zostały spełnione, pozostałe wymogi nie wymagały zastosowania</w:t>
      </w:r>
      <w:r w:rsidR="00381FB1" w:rsidRPr="00804634">
        <w:rPr>
          <w:rFonts w:ascii="Arial" w:hAnsi="Arial" w:cs="Arial"/>
          <w:sz w:val="20"/>
          <w:szCs w:val="20"/>
        </w:rPr>
        <w:t>.</w:t>
      </w:r>
    </w:p>
    <w:p w:rsidR="00381FB1" w:rsidRPr="00804634" w:rsidRDefault="00381FB1" w:rsidP="00381FB1">
      <w:pPr>
        <w:jc w:val="both"/>
        <w:rPr>
          <w:rFonts w:ascii="Arial" w:hAnsi="Arial" w:cs="Arial"/>
          <w:sz w:val="8"/>
          <w:szCs w:val="20"/>
        </w:rPr>
      </w:pPr>
    </w:p>
    <w:p w:rsidR="00381FB1" w:rsidRPr="00804634" w:rsidRDefault="00381FB1" w:rsidP="00381FB1">
      <w:pPr>
        <w:spacing w:line="276" w:lineRule="auto"/>
        <w:jc w:val="both"/>
        <w:rPr>
          <w:rFonts w:ascii="Arial" w:hAnsi="Arial" w:cs="Arial"/>
          <w:sz w:val="20"/>
          <w:szCs w:val="20"/>
        </w:rPr>
      </w:pPr>
      <w:r w:rsidRPr="00804634">
        <w:rPr>
          <w:rFonts w:ascii="Arial" w:hAnsi="Arial" w:cs="Arial"/>
          <w:sz w:val="20"/>
          <w:szCs w:val="20"/>
        </w:rPr>
        <w:t xml:space="preserve">Zgodnie z przepisami art. 60 ust. 4 ustawy o planowaniu i zagospodarowaniu przestrzennym analizę </w:t>
      </w:r>
      <w:r w:rsidRPr="00804634">
        <w:rPr>
          <w:rFonts w:ascii="Arial" w:hAnsi="Arial" w:cs="Arial"/>
          <w:bCs/>
          <w:sz w:val="20"/>
          <w:szCs w:val="20"/>
        </w:rPr>
        <w:t>sporządził mgr Artur Składanek.</w:t>
      </w:r>
    </w:p>
    <w:p w:rsidR="00BD0272" w:rsidRPr="00804634" w:rsidRDefault="00381FB1" w:rsidP="00EF0F44">
      <w:pPr>
        <w:spacing w:line="276" w:lineRule="auto"/>
        <w:jc w:val="right"/>
        <w:rPr>
          <w:rFonts w:ascii="Arial" w:hAnsi="Arial" w:cs="Arial"/>
          <w:i/>
          <w:sz w:val="20"/>
          <w:szCs w:val="20"/>
        </w:rPr>
      </w:pPr>
      <w:r w:rsidRPr="00804634">
        <w:rPr>
          <w:rFonts w:ascii="Arial" w:hAnsi="Arial" w:cs="Arial"/>
          <w:i/>
          <w:sz w:val="20"/>
          <w:szCs w:val="20"/>
        </w:rPr>
        <w:t>podpis:</w:t>
      </w:r>
    </w:p>
    <w:p w:rsidR="00554994" w:rsidRPr="00804634" w:rsidRDefault="00554994">
      <w:pPr>
        <w:spacing w:line="276" w:lineRule="auto"/>
        <w:jc w:val="right"/>
        <w:rPr>
          <w:rFonts w:ascii="Arial" w:hAnsi="Arial" w:cs="Arial"/>
          <w:i/>
          <w:color w:val="FF0000"/>
          <w:sz w:val="20"/>
          <w:szCs w:val="20"/>
        </w:rPr>
      </w:pPr>
    </w:p>
    <w:sectPr w:rsidR="00554994" w:rsidRPr="00804634" w:rsidSect="00040E19">
      <w:footerReference w:type="default" r:id="rId7"/>
      <w:pgSz w:w="11906" w:h="16838" w:code="9"/>
      <w:pgMar w:top="426"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4BD" w:rsidRDefault="007764BD">
      <w:r>
        <w:separator/>
      </w:r>
    </w:p>
  </w:endnote>
  <w:endnote w:type="continuationSeparator" w:id="0">
    <w:p w:rsidR="007764BD" w:rsidRDefault="0077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4DE" w:rsidRPr="00C33531" w:rsidRDefault="002544DE">
    <w:pPr>
      <w:pStyle w:val="Stopka"/>
      <w:jc w:val="center"/>
      <w:rPr>
        <w:rFonts w:ascii="Arial" w:hAnsi="Arial" w:cs="Arial"/>
        <w:sz w:val="20"/>
        <w:szCs w:val="20"/>
      </w:rPr>
    </w:pPr>
    <w:r w:rsidRPr="00C33531">
      <w:rPr>
        <w:rFonts w:ascii="Arial" w:hAnsi="Arial" w:cs="Arial"/>
        <w:sz w:val="20"/>
        <w:szCs w:val="20"/>
      </w:rPr>
      <w:fldChar w:fldCharType="begin"/>
    </w:r>
    <w:r w:rsidRPr="00C33531">
      <w:rPr>
        <w:rFonts w:ascii="Arial" w:hAnsi="Arial" w:cs="Arial"/>
        <w:sz w:val="20"/>
        <w:szCs w:val="20"/>
      </w:rPr>
      <w:instrText xml:space="preserve"> PAGE   \* MERGEFORMAT </w:instrText>
    </w:r>
    <w:r w:rsidRPr="00C33531">
      <w:rPr>
        <w:rFonts w:ascii="Arial" w:hAnsi="Arial" w:cs="Arial"/>
        <w:sz w:val="20"/>
        <w:szCs w:val="20"/>
      </w:rPr>
      <w:fldChar w:fldCharType="separate"/>
    </w:r>
    <w:r w:rsidR="00804634">
      <w:rPr>
        <w:rFonts w:ascii="Arial" w:hAnsi="Arial" w:cs="Arial"/>
        <w:noProof/>
        <w:sz w:val="20"/>
        <w:szCs w:val="20"/>
      </w:rPr>
      <w:t>2</w:t>
    </w:r>
    <w:r w:rsidRPr="00C33531">
      <w:rPr>
        <w:rFonts w:ascii="Arial" w:hAnsi="Arial" w:cs="Arial"/>
        <w:sz w:val="20"/>
        <w:szCs w:val="20"/>
      </w:rPr>
      <w:fldChar w:fldCharType="end"/>
    </w:r>
  </w:p>
  <w:p w:rsidR="002544DE" w:rsidRDefault="002544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4BD" w:rsidRDefault="007764BD">
      <w:r>
        <w:separator/>
      </w:r>
    </w:p>
  </w:footnote>
  <w:footnote w:type="continuationSeparator" w:id="0">
    <w:p w:rsidR="007764BD" w:rsidRDefault="00776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F08BF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F013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C4E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C07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2E3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1ED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4ABA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5CDD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D47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CEF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290B97"/>
    <w:multiLevelType w:val="hybridMultilevel"/>
    <w:tmpl w:val="89A646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582EA9"/>
    <w:multiLevelType w:val="hybridMultilevel"/>
    <w:tmpl w:val="602AA234"/>
    <w:lvl w:ilvl="0" w:tplc="2048F044">
      <w:start w:val="1"/>
      <w:numFmt w:val="bullet"/>
      <w:lvlText w:val=""/>
      <w:lvlJc w:val="left"/>
      <w:pPr>
        <w:ind w:left="1440" w:hanging="360"/>
      </w:pPr>
      <w:rPr>
        <w:rFonts w:ascii="Symbol" w:hAnsi="Symbol" w:hint="default"/>
        <w:sz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B751BB2"/>
    <w:multiLevelType w:val="multilevel"/>
    <w:tmpl w:val="7F5A24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E265E0"/>
    <w:multiLevelType w:val="hybridMultilevel"/>
    <w:tmpl w:val="10946A6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1601A"/>
    <w:multiLevelType w:val="hybridMultilevel"/>
    <w:tmpl w:val="52563C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E7D0A"/>
    <w:multiLevelType w:val="hybridMultilevel"/>
    <w:tmpl w:val="DF00B344"/>
    <w:lvl w:ilvl="0" w:tplc="C220BB34">
      <w:start w:val="1"/>
      <w:numFmt w:val="bullet"/>
      <w:lvlText w:val=""/>
      <w:lvlJc w:val="left"/>
      <w:pPr>
        <w:tabs>
          <w:tab w:val="num" w:pos="1069"/>
        </w:tabs>
        <w:ind w:left="1069" w:hanging="360"/>
      </w:pPr>
      <w:rPr>
        <w:rFonts w:ascii="Symbol" w:hAnsi="Symbol" w:hint="default"/>
        <w:color w:val="auto"/>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A95573D"/>
    <w:multiLevelType w:val="hybridMultilevel"/>
    <w:tmpl w:val="005C01FE"/>
    <w:lvl w:ilvl="0" w:tplc="8F563A50">
      <w:start w:val="1"/>
      <w:numFmt w:val="lowerLetter"/>
      <w:lvlText w:val="%1)"/>
      <w:lvlJc w:val="left"/>
      <w:pPr>
        <w:tabs>
          <w:tab w:val="num" w:pos="1877"/>
        </w:tabs>
        <w:ind w:left="187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B0496B"/>
    <w:multiLevelType w:val="hybridMultilevel"/>
    <w:tmpl w:val="6BAE83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CE91325"/>
    <w:multiLevelType w:val="multilevel"/>
    <w:tmpl w:val="BCA6B4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1A82752"/>
    <w:multiLevelType w:val="hybridMultilevel"/>
    <w:tmpl w:val="42CAA7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26878F2"/>
    <w:multiLevelType w:val="hybridMultilevel"/>
    <w:tmpl w:val="3D44DA6E"/>
    <w:lvl w:ilvl="0" w:tplc="5FFA7284">
      <w:start w:val="1"/>
      <w:numFmt w:val="decimal"/>
      <w:lvlText w:val="%1."/>
      <w:lvlJc w:val="left"/>
      <w:pPr>
        <w:ind w:left="720" w:hanging="360"/>
      </w:pPr>
      <w:rPr>
        <w:rFonts w:hint="default"/>
        <w:color w:val="auto"/>
      </w:rPr>
    </w:lvl>
    <w:lvl w:ilvl="1" w:tplc="5B064E52">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1D47D4"/>
    <w:multiLevelType w:val="hybridMultilevel"/>
    <w:tmpl w:val="1DC69E52"/>
    <w:lvl w:ilvl="0" w:tplc="8F563A50">
      <w:start w:val="1"/>
      <w:numFmt w:val="lowerLetter"/>
      <w:lvlText w:val="%1)"/>
      <w:lvlJc w:val="left"/>
      <w:pPr>
        <w:tabs>
          <w:tab w:val="num" w:pos="1877"/>
        </w:tabs>
        <w:ind w:left="187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2B73391"/>
    <w:multiLevelType w:val="hybridMultilevel"/>
    <w:tmpl w:val="D8CA540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C2AD5"/>
    <w:multiLevelType w:val="multilevel"/>
    <w:tmpl w:val="B70A9EE4"/>
    <w:lvl w:ilvl="0">
      <w:start w:val="3"/>
      <w:numFmt w:val="decimal"/>
      <w:lvlText w:val="%1."/>
      <w:lvlJc w:val="left"/>
      <w:pPr>
        <w:tabs>
          <w:tab w:val="num" w:pos="495"/>
        </w:tabs>
        <w:ind w:left="495" w:hanging="495"/>
      </w:pPr>
      <w:rPr>
        <w:rFonts w:hint="default"/>
        <w:b/>
      </w:rPr>
    </w:lvl>
    <w:lvl w:ilvl="1">
      <w:start w:val="3"/>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4EBD69FB"/>
    <w:multiLevelType w:val="hybridMultilevel"/>
    <w:tmpl w:val="20DE5C96"/>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83C77"/>
    <w:multiLevelType w:val="hybridMultilevel"/>
    <w:tmpl w:val="AF2A7B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7937688"/>
    <w:multiLevelType w:val="hybridMultilevel"/>
    <w:tmpl w:val="31A04F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1F415F1"/>
    <w:multiLevelType w:val="hybridMultilevel"/>
    <w:tmpl w:val="DD5A50F2"/>
    <w:lvl w:ilvl="0" w:tplc="04150001">
      <w:start w:val="1"/>
      <w:numFmt w:val="bullet"/>
      <w:lvlText w:val=""/>
      <w:lvlJc w:val="left"/>
      <w:pPr>
        <w:ind w:left="1734" w:hanging="360"/>
      </w:pPr>
      <w:rPr>
        <w:rFonts w:ascii="Symbol" w:hAnsi="Symbol" w:hint="default"/>
      </w:rPr>
    </w:lvl>
    <w:lvl w:ilvl="1" w:tplc="04150003" w:tentative="1">
      <w:start w:val="1"/>
      <w:numFmt w:val="bullet"/>
      <w:lvlText w:val="o"/>
      <w:lvlJc w:val="left"/>
      <w:pPr>
        <w:ind w:left="2454" w:hanging="360"/>
      </w:pPr>
      <w:rPr>
        <w:rFonts w:ascii="Courier New" w:hAnsi="Courier New" w:cs="Courier New" w:hint="default"/>
      </w:rPr>
    </w:lvl>
    <w:lvl w:ilvl="2" w:tplc="04150005" w:tentative="1">
      <w:start w:val="1"/>
      <w:numFmt w:val="bullet"/>
      <w:lvlText w:val=""/>
      <w:lvlJc w:val="left"/>
      <w:pPr>
        <w:ind w:left="3174" w:hanging="360"/>
      </w:pPr>
      <w:rPr>
        <w:rFonts w:ascii="Wingdings" w:hAnsi="Wingdings" w:hint="default"/>
      </w:rPr>
    </w:lvl>
    <w:lvl w:ilvl="3" w:tplc="04150001" w:tentative="1">
      <w:start w:val="1"/>
      <w:numFmt w:val="bullet"/>
      <w:lvlText w:val=""/>
      <w:lvlJc w:val="left"/>
      <w:pPr>
        <w:ind w:left="3894" w:hanging="360"/>
      </w:pPr>
      <w:rPr>
        <w:rFonts w:ascii="Symbol" w:hAnsi="Symbol" w:hint="default"/>
      </w:rPr>
    </w:lvl>
    <w:lvl w:ilvl="4" w:tplc="04150003" w:tentative="1">
      <w:start w:val="1"/>
      <w:numFmt w:val="bullet"/>
      <w:lvlText w:val="o"/>
      <w:lvlJc w:val="left"/>
      <w:pPr>
        <w:ind w:left="4614" w:hanging="360"/>
      </w:pPr>
      <w:rPr>
        <w:rFonts w:ascii="Courier New" w:hAnsi="Courier New" w:cs="Courier New" w:hint="default"/>
      </w:rPr>
    </w:lvl>
    <w:lvl w:ilvl="5" w:tplc="04150005" w:tentative="1">
      <w:start w:val="1"/>
      <w:numFmt w:val="bullet"/>
      <w:lvlText w:val=""/>
      <w:lvlJc w:val="left"/>
      <w:pPr>
        <w:ind w:left="5334" w:hanging="360"/>
      </w:pPr>
      <w:rPr>
        <w:rFonts w:ascii="Wingdings" w:hAnsi="Wingdings" w:hint="default"/>
      </w:rPr>
    </w:lvl>
    <w:lvl w:ilvl="6" w:tplc="04150001" w:tentative="1">
      <w:start w:val="1"/>
      <w:numFmt w:val="bullet"/>
      <w:lvlText w:val=""/>
      <w:lvlJc w:val="left"/>
      <w:pPr>
        <w:ind w:left="6054" w:hanging="360"/>
      </w:pPr>
      <w:rPr>
        <w:rFonts w:ascii="Symbol" w:hAnsi="Symbol" w:hint="default"/>
      </w:rPr>
    </w:lvl>
    <w:lvl w:ilvl="7" w:tplc="04150003" w:tentative="1">
      <w:start w:val="1"/>
      <w:numFmt w:val="bullet"/>
      <w:lvlText w:val="o"/>
      <w:lvlJc w:val="left"/>
      <w:pPr>
        <w:ind w:left="6774" w:hanging="360"/>
      </w:pPr>
      <w:rPr>
        <w:rFonts w:ascii="Courier New" w:hAnsi="Courier New" w:cs="Courier New" w:hint="default"/>
      </w:rPr>
    </w:lvl>
    <w:lvl w:ilvl="8" w:tplc="04150005" w:tentative="1">
      <w:start w:val="1"/>
      <w:numFmt w:val="bullet"/>
      <w:lvlText w:val=""/>
      <w:lvlJc w:val="left"/>
      <w:pPr>
        <w:ind w:left="7494" w:hanging="360"/>
      </w:pPr>
      <w:rPr>
        <w:rFonts w:ascii="Wingdings" w:hAnsi="Wingdings" w:hint="default"/>
      </w:rPr>
    </w:lvl>
  </w:abstractNum>
  <w:abstractNum w:abstractNumId="28" w15:restartNumberingAfterBreak="0">
    <w:nsid w:val="6B64339D"/>
    <w:multiLevelType w:val="multilevel"/>
    <w:tmpl w:val="F446E870"/>
    <w:lvl w:ilvl="0">
      <w:start w:val="1"/>
      <w:numFmt w:val="decimal"/>
      <w:suff w:val="space"/>
      <w:lvlText w:val="%1."/>
      <w:lvlJc w:val="left"/>
      <w:pPr>
        <w:ind w:left="360" w:hanging="360"/>
      </w:pPr>
      <w:rPr>
        <w:rFonts w:ascii="Arial" w:eastAsia="Times New Roman" w:hAnsi="Arial" w:cs="Arial" w:hint="default"/>
      </w:rPr>
    </w:lvl>
    <w:lvl w:ilvl="1">
      <w:start w:val="1"/>
      <w:numFmt w:val="decimal"/>
      <w:suff w:val="space"/>
      <w:lvlText w:val="%1.%2."/>
      <w:lvlJc w:val="left"/>
      <w:pPr>
        <w:ind w:left="567" w:hanging="283"/>
      </w:pPr>
      <w:rPr>
        <w:rFonts w:hint="default"/>
      </w:rPr>
    </w:lvl>
    <w:lvl w:ilvl="2">
      <w:start w:val="1"/>
      <w:numFmt w:val="bullet"/>
      <w:suff w:val="space"/>
      <w:lvlText w:val=""/>
      <w:lvlJc w:val="left"/>
      <w:pPr>
        <w:ind w:left="1224" w:hanging="504"/>
      </w:pPr>
      <w:rPr>
        <w:rFonts w:ascii="Symbol" w:hAnsi="Symbol" w:hint="default"/>
        <w:color w:val="auto"/>
      </w:rPr>
    </w:lvl>
    <w:lvl w:ilvl="3">
      <w:start w:val="1"/>
      <w:numFmt w:val="none"/>
      <w:suff w:val="space"/>
      <w:lvlText w:val=""/>
      <w:lvlJc w:val="left"/>
      <w:pPr>
        <w:ind w:left="1134" w:hanging="227"/>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9" w15:restartNumberingAfterBreak="0">
    <w:nsid w:val="6ED417D0"/>
    <w:multiLevelType w:val="hybridMultilevel"/>
    <w:tmpl w:val="3188B070"/>
    <w:lvl w:ilvl="0" w:tplc="FCAE22BE">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0DA3269"/>
    <w:multiLevelType w:val="hybridMultilevel"/>
    <w:tmpl w:val="414A26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B4E37"/>
    <w:multiLevelType w:val="hybridMultilevel"/>
    <w:tmpl w:val="9DF2DE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CAE735E"/>
    <w:multiLevelType w:val="hybridMultilevel"/>
    <w:tmpl w:val="4606D5F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17"/>
  </w:num>
  <w:num w:numId="3">
    <w:abstractNumId w:val="26"/>
  </w:num>
  <w:num w:numId="4">
    <w:abstractNumId w:val="25"/>
  </w:num>
  <w:num w:numId="5">
    <w:abstractNumId w:val="30"/>
  </w:num>
  <w:num w:numId="6">
    <w:abstractNumId w:val="22"/>
  </w:num>
  <w:num w:numId="7">
    <w:abstractNumId w:val="13"/>
  </w:num>
  <w:num w:numId="8">
    <w:abstractNumId w:val="24"/>
  </w:num>
  <w:num w:numId="9">
    <w:abstractNumId w:val="32"/>
  </w:num>
  <w:num w:numId="10">
    <w:abstractNumId w:val="21"/>
  </w:num>
  <w:num w:numId="11">
    <w:abstractNumId w:val="16"/>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0"/>
  </w:num>
  <w:num w:numId="23">
    <w:abstractNumId w:val="14"/>
  </w:num>
  <w:num w:numId="24">
    <w:abstractNumId w:val="31"/>
  </w:num>
  <w:num w:numId="25">
    <w:abstractNumId w:val="15"/>
  </w:num>
  <w:num w:numId="26">
    <w:abstractNumId w:val="29"/>
  </w:num>
  <w:num w:numId="27">
    <w:abstractNumId w:val="23"/>
  </w:num>
  <w:num w:numId="28">
    <w:abstractNumId w:val="12"/>
  </w:num>
  <w:num w:numId="29">
    <w:abstractNumId w:val="11"/>
  </w:num>
  <w:num w:numId="30">
    <w:abstractNumId w:val="10"/>
  </w:num>
  <w:num w:numId="31">
    <w:abstractNumId w:val="19"/>
  </w:num>
  <w:num w:numId="32">
    <w:abstractNumId w:val="28"/>
  </w:num>
  <w:num w:numId="33">
    <w:abstractNumId w:val="27"/>
  </w:num>
  <w:num w:numId="34">
    <w:abstractNumId w:val="2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A7"/>
    <w:rsid w:val="00001313"/>
    <w:rsid w:val="00002EDE"/>
    <w:rsid w:val="0000541F"/>
    <w:rsid w:val="00005AED"/>
    <w:rsid w:val="000115D7"/>
    <w:rsid w:val="00012795"/>
    <w:rsid w:val="00012A55"/>
    <w:rsid w:val="00012D46"/>
    <w:rsid w:val="0001322E"/>
    <w:rsid w:val="00014825"/>
    <w:rsid w:val="00014E30"/>
    <w:rsid w:val="00017825"/>
    <w:rsid w:val="000219DE"/>
    <w:rsid w:val="00023EAD"/>
    <w:rsid w:val="00025263"/>
    <w:rsid w:val="0002652B"/>
    <w:rsid w:val="0002660C"/>
    <w:rsid w:val="00026852"/>
    <w:rsid w:val="000276D8"/>
    <w:rsid w:val="00027B72"/>
    <w:rsid w:val="000301A9"/>
    <w:rsid w:val="00035830"/>
    <w:rsid w:val="00040E19"/>
    <w:rsid w:val="00046833"/>
    <w:rsid w:val="0004730D"/>
    <w:rsid w:val="00047A2D"/>
    <w:rsid w:val="000505DA"/>
    <w:rsid w:val="00052E7A"/>
    <w:rsid w:val="00061772"/>
    <w:rsid w:val="00062BD1"/>
    <w:rsid w:val="00062E7F"/>
    <w:rsid w:val="00064054"/>
    <w:rsid w:val="00071595"/>
    <w:rsid w:val="00076A94"/>
    <w:rsid w:val="00080825"/>
    <w:rsid w:val="0008098C"/>
    <w:rsid w:val="00082845"/>
    <w:rsid w:val="000841AF"/>
    <w:rsid w:val="0008444A"/>
    <w:rsid w:val="000850A3"/>
    <w:rsid w:val="00095D4B"/>
    <w:rsid w:val="00097619"/>
    <w:rsid w:val="000979CF"/>
    <w:rsid w:val="000A12BC"/>
    <w:rsid w:val="000A1A81"/>
    <w:rsid w:val="000A302B"/>
    <w:rsid w:val="000A57A7"/>
    <w:rsid w:val="000A6979"/>
    <w:rsid w:val="000B51B5"/>
    <w:rsid w:val="000B564F"/>
    <w:rsid w:val="000B58FA"/>
    <w:rsid w:val="000C1E71"/>
    <w:rsid w:val="000C3DFF"/>
    <w:rsid w:val="000C43B1"/>
    <w:rsid w:val="000C62E9"/>
    <w:rsid w:val="000C678B"/>
    <w:rsid w:val="000C7898"/>
    <w:rsid w:val="000D2191"/>
    <w:rsid w:val="000E6B52"/>
    <w:rsid w:val="000E7C3C"/>
    <w:rsid w:val="000F0131"/>
    <w:rsid w:val="000F078F"/>
    <w:rsid w:val="000F2D7B"/>
    <w:rsid w:val="000F4550"/>
    <w:rsid w:val="000F64C1"/>
    <w:rsid w:val="000F6D58"/>
    <w:rsid w:val="001018BD"/>
    <w:rsid w:val="00102E39"/>
    <w:rsid w:val="0010439D"/>
    <w:rsid w:val="0010606A"/>
    <w:rsid w:val="001066E3"/>
    <w:rsid w:val="00107AE9"/>
    <w:rsid w:val="00107E53"/>
    <w:rsid w:val="00107F07"/>
    <w:rsid w:val="00112F2B"/>
    <w:rsid w:val="00116E90"/>
    <w:rsid w:val="001200B3"/>
    <w:rsid w:val="0012010C"/>
    <w:rsid w:val="00120BAA"/>
    <w:rsid w:val="00124A11"/>
    <w:rsid w:val="00127034"/>
    <w:rsid w:val="00127247"/>
    <w:rsid w:val="001277CA"/>
    <w:rsid w:val="001323AD"/>
    <w:rsid w:val="00133248"/>
    <w:rsid w:val="00134A49"/>
    <w:rsid w:val="00134D28"/>
    <w:rsid w:val="00141B28"/>
    <w:rsid w:val="00146CB5"/>
    <w:rsid w:val="00150280"/>
    <w:rsid w:val="00153DE7"/>
    <w:rsid w:val="00156C5B"/>
    <w:rsid w:val="0016049E"/>
    <w:rsid w:val="00161ECB"/>
    <w:rsid w:val="001630FF"/>
    <w:rsid w:val="0016400A"/>
    <w:rsid w:val="00165412"/>
    <w:rsid w:val="0017094B"/>
    <w:rsid w:val="00172369"/>
    <w:rsid w:val="001723CA"/>
    <w:rsid w:val="00174AD5"/>
    <w:rsid w:val="00174C8E"/>
    <w:rsid w:val="00175E2E"/>
    <w:rsid w:val="00177B0B"/>
    <w:rsid w:val="00180087"/>
    <w:rsid w:val="00180F51"/>
    <w:rsid w:val="00181190"/>
    <w:rsid w:val="00182647"/>
    <w:rsid w:val="00182D67"/>
    <w:rsid w:val="00183923"/>
    <w:rsid w:val="00183947"/>
    <w:rsid w:val="00183E4F"/>
    <w:rsid w:val="0018456B"/>
    <w:rsid w:val="00185413"/>
    <w:rsid w:val="001916E4"/>
    <w:rsid w:val="00191A34"/>
    <w:rsid w:val="0019365A"/>
    <w:rsid w:val="00194875"/>
    <w:rsid w:val="001952F8"/>
    <w:rsid w:val="00195C16"/>
    <w:rsid w:val="0019781B"/>
    <w:rsid w:val="00197AE6"/>
    <w:rsid w:val="00197D34"/>
    <w:rsid w:val="001A0CA9"/>
    <w:rsid w:val="001A10EB"/>
    <w:rsid w:val="001A3FE6"/>
    <w:rsid w:val="001A523D"/>
    <w:rsid w:val="001B0F9D"/>
    <w:rsid w:val="001B1651"/>
    <w:rsid w:val="001B17D8"/>
    <w:rsid w:val="001B35F6"/>
    <w:rsid w:val="001B65EA"/>
    <w:rsid w:val="001B7C85"/>
    <w:rsid w:val="001C08D2"/>
    <w:rsid w:val="001C2CEA"/>
    <w:rsid w:val="001C36C4"/>
    <w:rsid w:val="001C5466"/>
    <w:rsid w:val="001C6DEF"/>
    <w:rsid w:val="001D0C2F"/>
    <w:rsid w:val="001D18BF"/>
    <w:rsid w:val="001D309F"/>
    <w:rsid w:val="001D43AC"/>
    <w:rsid w:val="001D6674"/>
    <w:rsid w:val="001D7E63"/>
    <w:rsid w:val="001E170F"/>
    <w:rsid w:val="001E3AB0"/>
    <w:rsid w:val="001E5F4E"/>
    <w:rsid w:val="001E6715"/>
    <w:rsid w:val="001E6EF2"/>
    <w:rsid w:val="001E7C31"/>
    <w:rsid w:val="001F1E26"/>
    <w:rsid w:val="001F3029"/>
    <w:rsid w:val="001F3872"/>
    <w:rsid w:val="002004C1"/>
    <w:rsid w:val="0020148F"/>
    <w:rsid w:val="0020447A"/>
    <w:rsid w:val="00206F45"/>
    <w:rsid w:val="00216ADC"/>
    <w:rsid w:val="00223DCA"/>
    <w:rsid w:val="00231F72"/>
    <w:rsid w:val="00234A92"/>
    <w:rsid w:val="002353FD"/>
    <w:rsid w:val="002377BF"/>
    <w:rsid w:val="00241837"/>
    <w:rsid w:val="00243FE2"/>
    <w:rsid w:val="002441EE"/>
    <w:rsid w:val="00246867"/>
    <w:rsid w:val="00247C00"/>
    <w:rsid w:val="00250A5B"/>
    <w:rsid w:val="00252523"/>
    <w:rsid w:val="002544DE"/>
    <w:rsid w:val="002613BC"/>
    <w:rsid w:val="00262207"/>
    <w:rsid w:val="0026244F"/>
    <w:rsid w:val="00264645"/>
    <w:rsid w:val="00264D3B"/>
    <w:rsid w:val="00265B18"/>
    <w:rsid w:val="0027296D"/>
    <w:rsid w:val="00272EE9"/>
    <w:rsid w:val="00276B72"/>
    <w:rsid w:val="00282D44"/>
    <w:rsid w:val="00286050"/>
    <w:rsid w:val="00290A41"/>
    <w:rsid w:val="0029277F"/>
    <w:rsid w:val="00293376"/>
    <w:rsid w:val="00294BEB"/>
    <w:rsid w:val="00295DCC"/>
    <w:rsid w:val="00297158"/>
    <w:rsid w:val="002A06A8"/>
    <w:rsid w:val="002A1C2B"/>
    <w:rsid w:val="002A2072"/>
    <w:rsid w:val="002A273A"/>
    <w:rsid w:val="002A27F6"/>
    <w:rsid w:val="002A2A42"/>
    <w:rsid w:val="002A3E5F"/>
    <w:rsid w:val="002A7E8B"/>
    <w:rsid w:val="002B06C5"/>
    <w:rsid w:val="002B08E1"/>
    <w:rsid w:val="002B12EE"/>
    <w:rsid w:val="002B2945"/>
    <w:rsid w:val="002B45E3"/>
    <w:rsid w:val="002B4BF2"/>
    <w:rsid w:val="002C22A6"/>
    <w:rsid w:val="002C2F9A"/>
    <w:rsid w:val="002C3260"/>
    <w:rsid w:val="002C36B1"/>
    <w:rsid w:val="002C4220"/>
    <w:rsid w:val="002C7BC8"/>
    <w:rsid w:val="002D10F4"/>
    <w:rsid w:val="002D16E5"/>
    <w:rsid w:val="002D21FE"/>
    <w:rsid w:val="002D4690"/>
    <w:rsid w:val="002D57BE"/>
    <w:rsid w:val="002D694B"/>
    <w:rsid w:val="002E3973"/>
    <w:rsid w:val="002E4BB2"/>
    <w:rsid w:val="002E66C5"/>
    <w:rsid w:val="002E6BD6"/>
    <w:rsid w:val="002E799C"/>
    <w:rsid w:val="002F1139"/>
    <w:rsid w:val="002F5C42"/>
    <w:rsid w:val="002F7EE9"/>
    <w:rsid w:val="00301A8F"/>
    <w:rsid w:val="003022BD"/>
    <w:rsid w:val="003048D3"/>
    <w:rsid w:val="0030659E"/>
    <w:rsid w:val="00307704"/>
    <w:rsid w:val="003121EF"/>
    <w:rsid w:val="0031250C"/>
    <w:rsid w:val="00313A8B"/>
    <w:rsid w:val="003148A3"/>
    <w:rsid w:val="00317A75"/>
    <w:rsid w:val="003201F1"/>
    <w:rsid w:val="00323736"/>
    <w:rsid w:val="00323A22"/>
    <w:rsid w:val="00323AE7"/>
    <w:rsid w:val="00323CCD"/>
    <w:rsid w:val="00324106"/>
    <w:rsid w:val="0033077E"/>
    <w:rsid w:val="00332994"/>
    <w:rsid w:val="00332CA8"/>
    <w:rsid w:val="0033378C"/>
    <w:rsid w:val="00337182"/>
    <w:rsid w:val="00340224"/>
    <w:rsid w:val="00342DDB"/>
    <w:rsid w:val="003502C8"/>
    <w:rsid w:val="0035170F"/>
    <w:rsid w:val="0035349D"/>
    <w:rsid w:val="003556E2"/>
    <w:rsid w:val="00355E53"/>
    <w:rsid w:val="003561D8"/>
    <w:rsid w:val="00356AD3"/>
    <w:rsid w:val="00356BE8"/>
    <w:rsid w:val="0036069D"/>
    <w:rsid w:val="003615C9"/>
    <w:rsid w:val="00364940"/>
    <w:rsid w:val="0036524B"/>
    <w:rsid w:val="00365349"/>
    <w:rsid w:val="00365731"/>
    <w:rsid w:val="003658A9"/>
    <w:rsid w:val="00373C58"/>
    <w:rsid w:val="00374869"/>
    <w:rsid w:val="0037606B"/>
    <w:rsid w:val="00376BD0"/>
    <w:rsid w:val="003800C4"/>
    <w:rsid w:val="00380244"/>
    <w:rsid w:val="00381FB1"/>
    <w:rsid w:val="003848AA"/>
    <w:rsid w:val="00390B63"/>
    <w:rsid w:val="00391666"/>
    <w:rsid w:val="003943FA"/>
    <w:rsid w:val="003A0D2B"/>
    <w:rsid w:val="003A1458"/>
    <w:rsid w:val="003A2495"/>
    <w:rsid w:val="003A4EA6"/>
    <w:rsid w:val="003B0C4A"/>
    <w:rsid w:val="003B51FF"/>
    <w:rsid w:val="003B6536"/>
    <w:rsid w:val="003B747D"/>
    <w:rsid w:val="003B7900"/>
    <w:rsid w:val="003C14F6"/>
    <w:rsid w:val="003C5A6B"/>
    <w:rsid w:val="003D018F"/>
    <w:rsid w:val="003D116B"/>
    <w:rsid w:val="003D14E5"/>
    <w:rsid w:val="003D3A8F"/>
    <w:rsid w:val="003D4401"/>
    <w:rsid w:val="003D4F98"/>
    <w:rsid w:val="003D73A5"/>
    <w:rsid w:val="003E0078"/>
    <w:rsid w:val="003E08E8"/>
    <w:rsid w:val="003E1567"/>
    <w:rsid w:val="003E57C6"/>
    <w:rsid w:val="003F22F8"/>
    <w:rsid w:val="003F3372"/>
    <w:rsid w:val="003F4889"/>
    <w:rsid w:val="003F5F07"/>
    <w:rsid w:val="003F66FD"/>
    <w:rsid w:val="003F70BB"/>
    <w:rsid w:val="003F7B98"/>
    <w:rsid w:val="00401F66"/>
    <w:rsid w:val="004030F0"/>
    <w:rsid w:val="004067AE"/>
    <w:rsid w:val="00411A70"/>
    <w:rsid w:val="0041270A"/>
    <w:rsid w:val="0041568A"/>
    <w:rsid w:val="00416B0C"/>
    <w:rsid w:val="00424448"/>
    <w:rsid w:val="00424E73"/>
    <w:rsid w:val="0042580E"/>
    <w:rsid w:val="0042642A"/>
    <w:rsid w:val="00430CB2"/>
    <w:rsid w:val="00431841"/>
    <w:rsid w:val="0043406E"/>
    <w:rsid w:val="004376FC"/>
    <w:rsid w:val="0044192D"/>
    <w:rsid w:val="00442471"/>
    <w:rsid w:val="00443B8F"/>
    <w:rsid w:val="00445B9E"/>
    <w:rsid w:val="0044699E"/>
    <w:rsid w:val="00446A57"/>
    <w:rsid w:val="00447377"/>
    <w:rsid w:val="00450FF6"/>
    <w:rsid w:val="004521CA"/>
    <w:rsid w:val="00452EF6"/>
    <w:rsid w:val="0045338E"/>
    <w:rsid w:val="00453FC5"/>
    <w:rsid w:val="00454988"/>
    <w:rsid w:val="004571B9"/>
    <w:rsid w:val="00462C37"/>
    <w:rsid w:val="00462DFE"/>
    <w:rsid w:val="00463815"/>
    <w:rsid w:val="0046382C"/>
    <w:rsid w:val="004714C6"/>
    <w:rsid w:val="00474059"/>
    <w:rsid w:val="004750E4"/>
    <w:rsid w:val="00477F92"/>
    <w:rsid w:val="00477FAC"/>
    <w:rsid w:val="004824A9"/>
    <w:rsid w:val="00483628"/>
    <w:rsid w:val="00483B16"/>
    <w:rsid w:val="00485AF7"/>
    <w:rsid w:val="00485BC8"/>
    <w:rsid w:val="004903E7"/>
    <w:rsid w:val="00490ACD"/>
    <w:rsid w:val="004929E6"/>
    <w:rsid w:val="00492FF4"/>
    <w:rsid w:val="004963A0"/>
    <w:rsid w:val="0049645B"/>
    <w:rsid w:val="00497733"/>
    <w:rsid w:val="004A0AD5"/>
    <w:rsid w:val="004A0E7C"/>
    <w:rsid w:val="004A0F5A"/>
    <w:rsid w:val="004A1A15"/>
    <w:rsid w:val="004A4BBF"/>
    <w:rsid w:val="004A5A52"/>
    <w:rsid w:val="004A6412"/>
    <w:rsid w:val="004A67F2"/>
    <w:rsid w:val="004A7F5F"/>
    <w:rsid w:val="004B0EB1"/>
    <w:rsid w:val="004B17AC"/>
    <w:rsid w:val="004B4C9F"/>
    <w:rsid w:val="004B58F8"/>
    <w:rsid w:val="004B797F"/>
    <w:rsid w:val="004C1B0F"/>
    <w:rsid w:val="004C50A3"/>
    <w:rsid w:val="004C5F33"/>
    <w:rsid w:val="004C6443"/>
    <w:rsid w:val="004C6809"/>
    <w:rsid w:val="004C6C50"/>
    <w:rsid w:val="004C759D"/>
    <w:rsid w:val="004D719E"/>
    <w:rsid w:val="004E07AB"/>
    <w:rsid w:val="004E0F26"/>
    <w:rsid w:val="004E0FF3"/>
    <w:rsid w:val="004E48F5"/>
    <w:rsid w:val="004F0894"/>
    <w:rsid w:val="004F1797"/>
    <w:rsid w:val="004F206C"/>
    <w:rsid w:val="004F21DE"/>
    <w:rsid w:val="004F3899"/>
    <w:rsid w:val="004F4ABD"/>
    <w:rsid w:val="004F500F"/>
    <w:rsid w:val="004F5C30"/>
    <w:rsid w:val="004F6440"/>
    <w:rsid w:val="004F6CBC"/>
    <w:rsid w:val="00500C85"/>
    <w:rsid w:val="0050171B"/>
    <w:rsid w:val="005028BD"/>
    <w:rsid w:val="00503AEC"/>
    <w:rsid w:val="00506BC6"/>
    <w:rsid w:val="0051386A"/>
    <w:rsid w:val="00515095"/>
    <w:rsid w:val="0051577D"/>
    <w:rsid w:val="00515A27"/>
    <w:rsid w:val="0051647A"/>
    <w:rsid w:val="00516663"/>
    <w:rsid w:val="00516DCF"/>
    <w:rsid w:val="00520169"/>
    <w:rsid w:val="00523AD4"/>
    <w:rsid w:val="00523C3F"/>
    <w:rsid w:val="005303D0"/>
    <w:rsid w:val="00532494"/>
    <w:rsid w:val="00536ACD"/>
    <w:rsid w:val="005414EF"/>
    <w:rsid w:val="00543C18"/>
    <w:rsid w:val="00547999"/>
    <w:rsid w:val="005519FB"/>
    <w:rsid w:val="00551B30"/>
    <w:rsid w:val="00551F74"/>
    <w:rsid w:val="00554994"/>
    <w:rsid w:val="00556236"/>
    <w:rsid w:val="00556B17"/>
    <w:rsid w:val="005571D8"/>
    <w:rsid w:val="005601AB"/>
    <w:rsid w:val="00560326"/>
    <w:rsid w:val="00562BDD"/>
    <w:rsid w:val="00562CEA"/>
    <w:rsid w:val="0056424D"/>
    <w:rsid w:val="005647C3"/>
    <w:rsid w:val="005658EC"/>
    <w:rsid w:val="005730C0"/>
    <w:rsid w:val="00583313"/>
    <w:rsid w:val="005866BE"/>
    <w:rsid w:val="00586708"/>
    <w:rsid w:val="00586851"/>
    <w:rsid w:val="005901C4"/>
    <w:rsid w:val="005919A3"/>
    <w:rsid w:val="005921AF"/>
    <w:rsid w:val="00594C25"/>
    <w:rsid w:val="005977C7"/>
    <w:rsid w:val="005A0222"/>
    <w:rsid w:val="005A133B"/>
    <w:rsid w:val="005A4695"/>
    <w:rsid w:val="005A6098"/>
    <w:rsid w:val="005A6A8B"/>
    <w:rsid w:val="005A764C"/>
    <w:rsid w:val="005B1F88"/>
    <w:rsid w:val="005C0CA7"/>
    <w:rsid w:val="005C1A53"/>
    <w:rsid w:val="005C27AA"/>
    <w:rsid w:val="005D0CAF"/>
    <w:rsid w:val="005D12E5"/>
    <w:rsid w:val="005D1B81"/>
    <w:rsid w:val="005D2B0F"/>
    <w:rsid w:val="005D2C6F"/>
    <w:rsid w:val="005D2F98"/>
    <w:rsid w:val="005D3A7A"/>
    <w:rsid w:val="005D3DDF"/>
    <w:rsid w:val="005D4FC0"/>
    <w:rsid w:val="005D6053"/>
    <w:rsid w:val="005E6E5A"/>
    <w:rsid w:val="005E72F3"/>
    <w:rsid w:val="005F1ED0"/>
    <w:rsid w:val="005F505B"/>
    <w:rsid w:val="005F5572"/>
    <w:rsid w:val="005F5866"/>
    <w:rsid w:val="006024DE"/>
    <w:rsid w:val="0060492A"/>
    <w:rsid w:val="00605B66"/>
    <w:rsid w:val="0060685C"/>
    <w:rsid w:val="006071F1"/>
    <w:rsid w:val="0061087A"/>
    <w:rsid w:val="006108A5"/>
    <w:rsid w:val="00611016"/>
    <w:rsid w:val="00611F02"/>
    <w:rsid w:val="00612523"/>
    <w:rsid w:val="00613E4F"/>
    <w:rsid w:val="00614916"/>
    <w:rsid w:val="006156EB"/>
    <w:rsid w:val="00616558"/>
    <w:rsid w:val="00623E41"/>
    <w:rsid w:val="006259E6"/>
    <w:rsid w:val="006261D8"/>
    <w:rsid w:val="00633D37"/>
    <w:rsid w:val="0063484D"/>
    <w:rsid w:val="00634F54"/>
    <w:rsid w:val="006369AC"/>
    <w:rsid w:val="00645B5C"/>
    <w:rsid w:val="00646A82"/>
    <w:rsid w:val="00652DFB"/>
    <w:rsid w:val="006545EF"/>
    <w:rsid w:val="00655771"/>
    <w:rsid w:val="0065738B"/>
    <w:rsid w:val="0065751D"/>
    <w:rsid w:val="00657594"/>
    <w:rsid w:val="0066024F"/>
    <w:rsid w:val="006608BF"/>
    <w:rsid w:val="006651A1"/>
    <w:rsid w:val="00670ED5"/>
    <w:rsid w:val="00670FCE"/>
    <w:rsid w:val="0067191F"/>
    <w:rsid w:val="00672673"/>
    <w:rsid w:val="0067543A"/>
    <w:rsid w:val="00676551"/>
    <w:rsid w:val="006767E8"/>
    <w:rsid w:val="00680CB4"/>
    <w:rsid w:val="006826B0"/>
    <w:rsid w:val="0068360E"/>
    <w:rsid w:val="00684191"/>
    <w:rsid w:val="00685062"/>
    <w:rsid w:val="00685867"/>
    <w:rsid w:val="00687189"/>
    <w:rsid w:val="00687D21"/>
    <w:rsid w:val="0069059B"/>
    <w:rsid w:val="006906F1"/>
    <w:rsid w:val="0069273D"/>
    <w:rsid w:val="006943C4"/>
    <w:rsid w:val="006943D9"/>
    <w:rsid w:val="00694901"/>
    <w:rsid w:val="00697983"/>
    <w:rsid w:val="006A1178"/>
    <w:rsid w:val="006A3165"/>
    <w:rsid w:val="006A37C1"/>
    <w:rsid w:val="006C0BD9"/>
    <w:rsid w:val="006C2113"/>
    <w:rsid w:val="006C2B51"/>
    <w:rsid w:val="006C4921"/>
    <w:rsid w:val="006C5CE5"/>
    <w:rsid w:val="006D107F"/>
    <w:rsid w:val="006D117D"/>
    <w:rsid w:val="006E11DC"/>
    <w:rsid w:val="006E1325"/>
    <w:rsid w:val="006E2491"/>
    <w:rsid w:val="006E2885"/>
    <w:rsid w:val="006E2EFA"/>
    <w:rsid w:val="006E3156"/>
    <w:rsid w:val="006E35A2"/>
    <w:rsid w:val="006E4427"/>
    <w:rsid w:val="006E4E3E"/>
    <w:rsid w:val="006E5000"/>
    <w:rsid w:val="006E6032"/>
    <w:rsid w:val="006E617A"/>
    <w:rsid w:val="006E68F9"/>
    <w:rsid w:val="006F0578"/>
    <w:rsid w:val="006F0F87"/>
    <w:rsid w:val="006F228B"/>
    <w:rsid w:val="006F53A4"/>
    <w:rsid w:val="006F6C83"/>
    <w:rsid w:val="00700CCA"/>
    <w:rsid w:val="00703445"/>
    <w:rsid w:val="0070473F"/>
    <w:rsid w:val="00706239"/>
    <w:rsid w:val="0070646A"/>
    <w:rsid w:val="0070686E"/>
    <w:rsid w:val="0070732E"/>
    <w:rsid w:val="00713685"/>
    <w:rsid w:val="00715107"/>
    <w:rsid w:val="00717B51"/>
    <w:rsid w:val="0072163C"/>
    <w:rsid w:val="00730999"/>
    <w:rsid w:val="0073266B"/>
    <w:rsid w:val="00734C7C"/>
    <w:rsid w:val="00736BF2"/>
    <w:rsid w:val="00737294"/>
    <w:rsid w:val="00737F08"/>
    <w:rsid w:val="007439CB"/>
    <w:rsid w:val="00743A90"/>
    <w:rsid w:val="0074522C"/>
    <w:rsid w:val="00745722"/>
    <w:rsid w:val="0074623A"/>
    <w:rsid w:val="007525EF"/>
    <w:rsid w:val="007546E1"/>
    <w:rsid w:val="0076011F"/>
    <w:rsid w:val="0076034B"/>
    <w:rsid w:val="00761A61"/>
    <w:rsid w:val="007640AB"/>
    <w:rsid w:val="007646F5"/>
    <w:rsid w:val="00767ED7"/>
    <w:rsid w:val="00772339"/>
    <w:rsid w:val="007742C4"/>
    <w:rsid w:val="00774F10"/>
    <w:rsid w:val="00775AA7"/>
    <w:rsid w:val="007764BD"/>
    <w:rsid w:val="007765BB"/>
    <w:rsid w:val="007765F0"/>
    <w:rsid w:val="00781EAE"/>
    <w:rsid w:val="00783ACF"/>
    <w:rsid w:val="0078427E"/>
    <w:rsid w:val="0078643E"/>
    <w:rsid w:val="007924EA"/>
    <w:rsid w:val="00793464"/>
    <w:rsid w:val="00793B7B"/>
    <w:rsid w:val="007B03EA"/>
    <w:rsid w:val="007B3539"/>
    <w:rsid w:val="007B4AB0"/>
    <w:rsid w:val="007B697A"/>
    <w:rsid w:val="007B792F"/>
    <w:rsid w:val="007B7A99"/>
    <w:rsid w:val="007C2DA7"/>
    <w:rsid w:val="007C2FCB"/>
    <w:rsid w:val="007C3D15"/>
    <w:rsid w:val="007C7A95"/>
    <w:rsid w:val="007D1070"/>
    <w:rsid w:val="007D23BF"/>
    <w:rsid w:val="007D4050"/>
    <w:rsid w:val="007D4BAB"/>
    <w:rsid w:val="007D694B"/>
    <w:rsid w:val="007E19A3"/>
    <w:rsid w:val="007E40B6"/>
    <w:rsid w:val="007E5122"/>
    <w:rsid w:val="007E6D24"/>
    <w:rsid w:val="007F279F"/>
    <w:rsid w:val="007F38B9"/>
    <w:rsid w:val="007F435C"/>
    <w:rsid w:val="007F4C1D"/>
    <w:rsid w:val="007F67A2"/>
    <w:rsid w:val="00800581"/>
    <w:rsid w:val="00801546"/>
    <w:rsid w:val="0080264E"/>
    <w:rsid w:val="00804634"/>
    <w:rsid w:val="008054BE"/>
    <w:rsid w:val="008064EC"/>
    <w:rsid w:val="00810BE5"/>
    <w:rsid w:val="008116A2"/>
    <w:rsid w:val="00812BB6"/>
    <w:rsid w:val="008137F5"/>
    <w:rsid w:val="00814B4A"/>
    <w:rsid w:val="008153FB"/>
    <w:rsid w:val="008209AB"/>
    <w:rsid w:val="00822AD6"/>
    <w:rsid w:val="00823A5A"/>
    <w:rsid w:val="00823DE3"/>
    <w:rsid w:val="0082487C"/>
    <w:rsid w:val="00826879"/>
    <w:rsid w:val="00826B63"/>
    <w:rsid w:val="008277B1"/>
    <w:rsid w:val="00827EF5"/>
    <w:rsid w:val="008312EF"/>
    <w:rsid w:val="00832AE6"/>
    <w:rsid w:val="00834A7E"/>
    <w:rsid w:val="00834D03"/>
    <w:rsid w:val="00836935"/>
    <w:rsid w:val="008418D7"/>
    <w:rsid w:val="00841918"/>
    <w:rsid w:val="00843FB0"/>
    <w:rsid w:val="0084567D"/>
    <w:rsid w:val="00850819"/>
    <w:rsid w:val="00851FF8"/>
    <w:rsid w:val="00852A5E"/>
    <w:rsid w:val="008533C5"/>
    <w:rsid w:val="00856B39"/>
    <w:rsid w:val="008668FE"/>
    <w:rsid w:val="00867917"/>
    <w:rsid w:val="00871C91"/>
    <w:rsid w:val="00875FFB"/>
    <w:rsid w:val="00876418"/>
    <w:rsid w:val="008776FE"/>
    <w:rsid w:val="008819E1"/>
    <w:rsid w:val="008822B6"/>
    <w:rsid w:val="00885BEE"/>
    <w:rsid w:val="008861CF"/>
    <w:rsid w:val="00886B41"/>
    <w:rsid w:val="0089147B"/>
    <w:rsid w:val="00893063"/>
    <w:rsid w:val="00893375"/>
    <w:rsid w:val="00893912"/>
    <w:rsid w:val="00893C39"/>
    <w:rsid w:val="008947B5"/>
    <w:rsid w:val="0089486E"/>
    <w:rsid w:val="00896CD4"/>
    <w:rsid w:val="008A02AB"/>
    <w:rsid w:val="008A496A"/>
    <w:rsid w:val="008A62C5"/>
    <w:rsid w:val="008A6782"/>
    <w:rsid w:val="008B0FB9"/>
    <w:rsid w:val="008B4959"/>
    <w:rsid w:val="008B51C9"/>
    <w:rsid w:val="008C6635"/>
    <w:rsid w:val="008C6EBC"/>
    <w:rsid w:val="008D07A4"/>
    <w:rsid w:val="008D1D62"/>
    <w:rsid w:val="008D3847"/>
    <w:rsid w:val="008D4979"/>
    <w:rsid w:val="008D613B"/>
    <w:rsid w:val="008D6520"/>
    <w:rsid w:val="008D6886"/>
    <w:rsid w:val="008D770C"/>
    <w:rsid w:val="008E09F9"/>
    <w:rsid w:val="008E1616"/>
    <w:rsid w:val="008E240D"/>
    <w:rsid w:val="008E6998"/>
    <w:rsid w:val="008E7100"/>
    <w:rsid w:val="008E7AAF"/>
    <w:rsid w:val="008F0B70"/>
    <w:rsid w:val="008F184D"/>
    <w:rsid w:val="008F2AF9"/>
    <w:rsid w:val="008F5364"/>
    <w:rsid w:val="008F6088"/>
    <w:rsid w:val="00901C0C"/>
    <w:rsid w:val="009040AA"/>
    <w:rsid w:val="00906E6B"/>
    <w:rsid w:val="00907A1F"/>
    <w:rsid w:val="00907BAC"/>
    <w:rsid w:val="009110BB"/>
    <w:rsid w:val="00911874"/>
    <w:rsid w:val="00912178"/>
    <w:rsid w:val="00917E52"/>
    <w:rsid w:val="00920881"/>
    <w:rsid w:val="00920E1D"/>
    <w:rsid w:val="00920FC1"/>
    <w:rsid w:val="009211C7"/>
    <w:rsid w:val="00921971"/>
    <w:rsid w:val="00922717"/>
    <w:rsid w:val="00923350"/>
    <w:rsid w:val="00924873"/>
    <w:rsid w:val="0092510A"/>
    <w:rsid w:val="00931361"/>
    <w:rsid w:val="00931A92"/>
    <w:rsid w:val="00935FBB"/>
    <w:rsid w:val="00941BAF"/>
    <w:rsid w:val="00942EE8"/>
    <w:rsid w:val="00944468"/>
    <w:rsid w:val="00944D37"/>
    <w:rsid w:val="009459E0"/>
    <w:rsid w:val="009467C6"/>
    <w:rsid w:val="00946F32"/>
    <w:rsid w:val="00950608"/>
    <w:rsid w:val="00952174"/>
    <w:rsid w:val="009522F5"/>
    <w:rsid w:val="00952BF0"/>
    <w:rsid w:val="00954C70"/>
    <w:rsid w:val="00954D0B"/>
    <w:rsid w:val="00955622"/>
    <w:rsid w:val="00955FCC"/>
    <w:rsid w:val="009565A9"/>
    <w:rsid w:val="009605E0"/>
    <w:rsid w:val="009617EB"/>
    <w:rsid w:val="00961B53"/>
    <w:rsid w:val="00964786"/>
    <w:rsid w:val="0096521B"/>
    <w:rsid w:val="00972F6D"/>
    <w:rsid w:val="00973840"/>
    <w:rsid w:val="00973C28"/>
    <w:rsid w:val="00973CE5"/>
    <w:rsid w:val="009752AA"/>
    <w:rsid w:val="00975A21"/>
    <w:rsid w:val="00975CF1"/>
    <w:rsid w:val="009776F3"/>
    <w:rsid w:val="009779DD"/>
    <w:rsid w:val="009834CC"/>
    <w:rsid w:val="00983519"/>
    <w:rsid w:val="0098577D"/>
    <w:rsid w:val="00986A8A"/>
    <w:rsid w:val="0099000E"/>
    <w:rsid w:val="009903CE"/>
    <w:rsid w:val="00990E4E"/>
    <w:rsid w:val="00993C88"/>
    <w:rsid w:val="00994717"/>
    <w:rsid w:val="00994D9F"/>
    <w:rsid w:val="0099599C"/>
    <w:rsid w:val="009A63D5"/>
    <w:rsid w:val="009A7742"/>
    <w:rsid w:val="009B0A86"/>
    <w:rsid w:val="009B0E24"/>
    <w:rsid w:val="009B179E"/>
    <w:rsid w:val="009B32BE"/>
    <w:rsid w:val="009B68D4"/>
    <w:rsid w:val="009B70EC"/>
    <w:rsid w:val="009C25D2"/>
    <w:rsid w:val="009C2B9F"/>
    <w:rsid w:val="009C33CD"/>
    <w:rsid w:val="009D34F5"/>
    <w:rsid w:val="009D3956"/>
    <w:rsid w:val="009D3AAD"/>
    <w:rsid w:val="009D5679"/>
    <w:rsid w:val="009D5BCA"/>
    <w:rsid w:val="009D7EB0"/>
    <w:rsid w:val="009E0DAC"/>
    <w:rsid w:val="009E2791"/>
    <w:rsid w:val="009E3020"/>
    <w:rsid w:val="009E3647"/>
    <w:rsid w:val="009E3A4F"/>
    <w:rsid w:val="009E4DD4"/>
    <w:rsid w:val="009E647D"/>
    <w:rsid w:val="009E6767"/>
    <w:rsid w:val="009F0590"/>
    <w:rsid w:val="009F3901"/>
    <w:rsid w:val="00A0067B"/>
    <w:rsid w:val="00A00E48"/>
    <w:rsid w:val="00A023AE"/>
    <w:rsid w:val="00A05FAB"/>
    <w:rsid w:val="00A07025"/>
    <w:rsid w:val="00A07483"/>
    <w:rsid w:val="00A12378"/>
    <w:rsid w:val="00A163B2"/>
    <w:rsid w:val="00A16416"/>
    <w:rsid w:val="00A16450"/>
    <w:rsid w:val="00A169A4"/>
    <w:rsid w:val="00A2025A"/>
    <w:rsid w:val="00A20F22"/>
    <w:rsid w:val="00A23644"/>
    <w:rsid w:val="00A26D89"/>
    <w:rsid w:val="00A301CF"/>
    <w:rsid w:val="00A30850"/>
    <w:rsid w:val="00A31372"/>
    <w:rsid w:val="00A321B3"/>
    <w:rsid w:val="00A335DE"/>
    <w:rsid w:val="00A36140"/>
    <w:rsid w:val="00A40258"/>
    <w:rsid w:val="00A46317"/>
    <w:rsid w:val="00A4757D"/>
    <w:rsid w:val="00A533CF"/>
    <w:rsid w:val="00A53CAA"/>
    <w:rsid w:val="00A540E8"/>
    <w:rsid w:val="00A54B63"/>
    <w:rsid w:val="00A609E7"/>
    <w:rsid w:val="00A60DD4"/>
    <w:rsid w:val="00A64259"/>
    <w:rsid w:val="00A64585"/>
    <w:rsid w:val="00A66C13"/>
    <w:rsid w:val="00A7050C"/>
    <w:rsid w:val="00A8046B"/>
    <w:rsid w:val="00A82ED1"/>
    <w:rsid w:val="00A85D71"/>
    <w:rsid w:val="00A86487"/>
    <w:rsid w:val="00A87188"/>
    <w:rsid w:val="00A90797"/>
    <w:rsid w:val="00A909AF"/>
    <w:rsid w:val="00A91300"/>
    <w:rsid w:val="00A916BC"/>
    <w:rsid w:val="00A92386"/>
    <w:rsid w:val="00A942A9"/>
    <w:rsid w:val="00A9482B"/>
    <w:rsid w:val="00A96FD5"/>
    <w:rsid w:val="00AA2912"/>
    <w:rsid w:val="00AA3D20"/>
    <w:rsid w:val="00AA42F4"/>
    <w:rsid w:val="00AA5B6B"/>
    <w:rsid w:val="00AA6344"/>
    <w:rsid w:val="00AA6A70"/>
    <w:rsid w:val="00AA7997"/>
    <w:rsid w:val="00AB20F5"/>
    <w:rsid w:val="00AB3BEA"/>
    <w:rsid w:val="00AB3D48"/>
    <w:rsid w:val="00AC02C1"/>
    <w:rsid w:val="00AC2FBD"/>
    <w:rsid w:val="00AC3393"/>
    <w:rsid w:val="00AC3454"/>
    <w:rsid w:val="00AC62DD"/>
    <w:rsid w:val="00AD1385"/>
    <w:rsid w:val="00AD3AAD"/>
    <w:rsid w:val="00AD3B36"/>
    <w:rsid w:val="00AD492E"/>
    <w:rsid w:val="00AE2FB9"/>
    <w:rsid w:val="00AE31EB"/>
    <w:rsid w:val="00AE55CA"/>
    <w:rsid w:val="00AE57EF"/>
    <w:rsid w:val="00AE646E"/>
    <w:rsid w:val="00AE6D52"/>
    <w:rsid w:val="00AE7217"/>
    <w:rsid w:val="00AE77DF"/>
    <w:rsid w:val="00AF155B"/>
    <w:rsid w:val="00AF22A4"/>
    <w:rsid w:val="00AF50D5"/>
    <w:rsid w:val="00AF5353"/>
    <w:rsid w:val="00AF5657"/>
    <w:rsid w:val="00B01FEA"/>
    <w:rsid w:val="00B0397F"/>
    <w:rsid w:val="00B05580"/>
    <w:rsid w:val="00B1032D"/>
    <w:rsid w:val="00B10C8E"/>
    <w:rsid w:val="00B1211B"/>
    <w:rsid w:val="00B12E04"/>
    <w:rsid w:val="00B12E4E"/>
    <w:rsid w:val="00B13A23"/>
    <w:rsid w:val="00B13D6D"/>
    <w:rsid w:val="00B14A54"/>
    <w:rsid w:val="00B201AD"/>
    <w:rsid w:val="00B2476C"/>
    <w:rsid w:val="00B24E3E"/>
    <w:rsid w:val="00B25D96"/>
    <w:rsid w:val="00B26974"/>
    <w:rsid w:val="00B30D24"/>
    <w:rsid w:val="00B323EA"/>
    <w:rsid w:val="00B3732F"/>
    <w:rsid w:val="00B37EF4"/>
    <w:rsid w:val="00B40D8F"/>
    <w:rsid w:val="00B435E1"/>
    <w:rsid w:val="00B4511D"/>
    <w:rsid w:val="00B45599"/>
    <w:rsid w:val="00B466B0"/>
    <w:rsid w:val="00B537FC"/>
    <w:rsid w:val="00B53D41"/>
    <w:rsid w:val="00B54257"/>
    <w:rsid w:val="00B546ED"/>
    <w:rsid w:val="00B54DAB"/>
    <w:rsid w:val="00B562B1"/>
    <w:rsid w:val="00B61E39"/>
    <w:rsid w:val="00B63682"/>
    <w:rsid w:val="00B661F8"/>
    <w:rsid w:val="00B700F3"/>
    <w:rsid w:val="00B74507"/>
    <w:rsid w:val="00B76FB7"/>
    <w:rsid w:val="00B84268"/>
    <w:rsid w:val="00B853C1"/>
    <w:rsid w:val="00B94C29"/>
    <w:rsid w:val="00B97623"/>
    <w:rsid w:val="00B9794C"/>
    <w:rsid w:val="00BA04D3"/>
    <w:rsid w:val="00BA24F3"/>
    <w:rsid w:val="00BA65EA"/>
    <w:rsid w:val="00BA6A62"/>
    <w:rsid w:val="00BA6B15"/>
    <w:rsid w:val="00BB120F"/>
    <w:rsid w:val="00BB17C0"/>
    <w:rsid w:val="00BB302C"/>
    <w:rsid w:val="00BB4848"/>
    <w:rsid w:val="00BB77E5"/>
    <w:rsid w:val="00BC2801"/>
    <w:rsid w:val="00BC337E"/>
    <w:rsid w:val="00BC5828"/>
    <w:rsid w:val="00BC5F9E"/>
    <w:rsid w:val="00BC7E86"/>
    <w:rsid w:val="00BD0272"/>
    <w:rsid w:val="00BD1016"/>
    <w:rsid w:val="00BD309D"/>
    <w:rsid w:val="00BD3CF4"/>
    <w:rsid w:val="00BD734B"/>
    <w:rsid w:val="00BE1020"/>
    <w:rsid w:val="00BE1AB0"/>
    <w:rsid w:val="00BE1C4A"/>
    <w:rsid w:val="00BE2A34"/>
    <w:rsid w:val="00BE2F06"/>
    <w:rsid w:val="00BE3548"/>
    <w:rsid w:val="00BE36E9"/>
    <w:rsid w:val="00BE5342"/>
    <w:rsid w:val="00BE5FFE"/>
    <w:rsid w:val="00BF190A"/>
    <w:rsid w:val="00BF22E9"/>
    <w:rsid w:val="00BF3F2F"/>
    <w:rsid w:val="00BF514C"/>
    <w:rsid w:val="00BF5DDB"/>
    <w:rsid w:val="00BF5F46"/>
    <w:rsid w:val="00C010AD"/>
    <w:rsid w:val="00C03657"/>
    <w:rsid w:val="00C05E56"/>
    <w:rsid w:val="00C0614B"/>
    <w:rsid w:val="00C06A79"/>
    <w:rsid w:val="00C07048"/>
    <w:rsid w:val="00C10459"/>
    <w:rsid w:val="00C109DC"/>
    <w:rsid w:val="00C11286"/>
    <w:rsid w:val="00C12B8E"/>
    <w:rsid w:val="00C15216"/>
    <w:rsid w:val="00C20A3F"/>
    <w:rsid w:val="00C220A8"/>
    <w:rsid w:val="00C22B17"/>
    <w:rsid w:val="00C23C65"/>
    <w:rsid w:val="00C2412E"/>
    <w:rsid w:val="00C24EC7"/>
    <w:rsid w:val="00C25EAF"/>
    <w:rsid w:val="00C3334B"/>
    <w:rsid w:val="00C33531"/>
    <w:rsid w:val="00C37FD3"/>
    <w:rsid w:val="00C40F21"/>
    <w:rsid w:val="00C42048"/>
    <w:rsid w:val="00C508D0"/>
    <w:rsid w:val="00C554AE"/>
    <w:rsid w:val="00C574B4"/>
    <w:rsid w:val="00C624E9"/>
    <w:rsid w:val="00C6293A"/>
    <w:rsid w:val="00C62B19"/>
    <w:rsid w:val="00C70F9E"/>
    <w:rsid w:val="00C7153F"/>
    <w:rsid w:val="00C73AAC"/>
    <w:rsid w:val="00C7633E"/>
    <w:rsid w:val="00C8470A"/>
    <w:rsid w:val="00C84B2E"/>
    <w:rsid w:val="00C85FCC"/>
    <w:rsid w:val="00C860E2"/>
    <w:rsid w:val="00C8693F"/>
    <w:rsid w:val="00C94065"/>
    <w:rsid w:val="00C9605A"/>
    <w:rsid w:val="00C96829"/>
    <w:rsid w:val="00C974DD"/>
    <w:rsid w:val="00CA0045"/>
    <w:rsid w:val="00CA17F4"/>
    <w:rsid w:val="00CA1E8E"/>
    <w:rsid w:val="00CA4063"/>
    <w:rsid w:val="00CA5AC2"/>
    <w:rsid w:val="00CA6259"/>
    <w:rsid w:val="00CB7279"/>
    <w:rsid w:val="00CC061E"/>
    <w:rsid w:val="00CC0EFA"/>
    <w:rsid w:val="00CC1F99"/>
    <w:rsid w:val="00CC20DC"/>
    <w:rsid w:val="00CC2C19"/>
    <w:rsid w:val="00CC7F32"/>
    <w:rsid w:val="00CD073E"/>
    <w:rsid w:val="00CD16A3"/>
    <w:rsid w:val="00CD39A1"/>
    <w:rsid w:val="00CD45BB"/>
    <w:rsid w:val="00CD6BBF"/>
    <w:rsid w:val="00CE08AE"/>
    <w:rsid w:val="00CE1D21"/>
    <w:rsid w:val="00CE4A12"/>
    <w:rsid w:val="00CF073C"/>
    <w:rsid w:val="00CF07F3"/>
    <w:rsid w:val="00CF0813"/>
    <w:rsid w:val="00CF0B00"/>
    <w:rsid w:val="00CF1449"/>
    <w:rsid w:val="00CF26EC"/>
    <w:rsid w:val="00CF28EB"/>
    <w:rsid w:val="00CF3ECA"/>
    <w:rsid w:val="00CF69D2"/>
    <w:rsid w:val="00CF6A00"/>
    <w:rsid w:val="00CF7F9E"/>
    <w:rsid w:val="00D00E38"/>
    <w:rsid w:val="00D02104"/>
    <w:rsid w:val="00D0383D"/>
    <w:rsid w:val="00D04D2E"/>
    <w:rsid w:val="00D067EA"/>
    <w:rsid w:val="00D12024"/>
    <w:rsid w:val="00D129AA"/>
    <w:rsid w:val="00D162E1"/>
    <w:rsid w:val="00D17BD9"/>
    <w:rsid w:val="00D20EF6"/>
    <w:rsid w:val="00D21166"/>
    <w:rsid w:val="00D23764"/>
    <w:rsid w:val="00D24046"/>
    <w:rsid w:val="00D24EA7"/>
    <w:rsid w:val="00D26264"/>
    <w:rsid w:val="00D27238"/>
    <w:rsid w:val="00D27C79"/>
    <w:rsid w:val="00D309B1"/>
    <w:rsid w:val="00D30D3E"/>
    <w:rsid w:val="00D30FD6"/>
    <w:rsid w:val="00D31C4F"/>
    <w:rsid w:val="00D327AC"/>
    <w:rsid w:val="00D348F4"/>
    <w:rsid w:val="00D35F21"/>
    <w:rsid w:val="00D40FDB"/>
    <w:rsid w:val="00D452AD"/>
    <w:rsid w:val="00D46856"/>
    <w:rsid w:val="00D46F71"/>
    <w:rsid w:val="00D478FC"/>
    <w:rsid w:val="00D47E4E"/>
    <w:rsid w:val="00D575A2"/>
    <w:rsid w:val="00D604B6"/>
    <w:rsid w:val="00D60F95"/>
    <w:rsid w:val="00D64FB9"/>
    <w:rsid w:val="00D70B9B"/>
    <w:rsid w:val="00D71333"/>
    <w:rsid w:val="00D738D0"/>
    <w:rsid w:val="00D75714"/>
    <w:rsid w:val="00D81869"/>
    <w:rsid w:val="00D82ADF"/>
    <w:rsid w:val="00D84461"/>
    <w:rsid w:val="00D84462"/>
    <w:rsid w:val="00D8514A"/>
    <w:rsid w:val="00D86C39"/>
    <w:rsid w:val="00D959C7"/>
    <w:rsid w:val="00D96521"/>
    <w:rsid w:val="00D97C94"/>
    <w:rsid w:val="00DA259C"/>
    <w:rsid w:val="00DA3443"/>
    <w:rsid w:val="00DA6F32"/>
    <w:rsid w:val="00DB16FF"/>
    <w:rsid w:val="00DB2051"/>
    <w:rsid w:val="00DB2B90"/>
    <w:rsid w:val="00DB2DF8"/>
    <w:rsid w:val="00DB3A20"/>
    <w:rsid w:val="00DB7237"/>
    <w:rsid w:val="00DC042D"/>
    <w:rsid w:val="00DC0EC8"/>
    <w:rsid w:val="00DC1F60"/>
    <w:rsid w:val="00DC36C8"/>
    <w:rsid w:val="00DC3DA0"/>
    <w:rsid w:val="00DC7609"/>
    <w:rsid w:val="00DC7D30"/>
    <w:rsid w:val="00DD1244"/>
    <w:rsid w:val="00DD1D72"/>
    <w:rsid w:val="00DD35C6"/>
    <w:rsid w:val="00DD38DF"/>
    <w:rsid w:val="00DD4291"/>
    <w:rsid w:val="00DD61C4"/>
    <w:rsid w:val="00DD7547"/>
    <w:rsid w:val="00DE3143"/>
    <w:rsid w:val="00DE39C3"/>
    <w:rsid w:val="00DE526A"/>
    <w:rsid w:val="00DE5B41"/>
    <w:rsid w:val="00DE5D82"/>
    <w:rsid w:val="00DE6A42"/>
    <w:rsid w:val="00DF60CA"/>
    <w:rsid w:val="00E00027"/>
    <w:rsid w:val="00E021E1"/>
    <w:rsid w:val="00E02798"/>
    <w:rsid w:val="00E0543D"/>
    <w:rsid w:val="00E05EF6"/>
    <w:rsid w:val="00E06385"/>
    <w:rsid w:val="00E07C75"/>
    <w:rsid w:val="00E11426"/>
    <w:rsid w:val="00E11F1A"/>
    <w:rsid w:val="00E12BC6"/>
    <w:rsid w:val="00E1309B"/>
    <w:rsid w:val="00E13A85"/>
    <w:rsid w:val="00E22A60"/>
    <w:rsid w:val="00E3049B"/>
    <w:rsid w:val="00E30B81"/>
    <w:rsid w:val="00E34A16"/>
    <w:rsid w:val="00E35DAE"/>
    <w:rsid w:val="00E370FE"/>
    <w:rsid w:val="00E37A3B"/>
    <w:rsid w:val="00E40714"/>
    <w:rsid w:val="00E409FD"/>
    <w:rsid w:val="00E425AE"/>
    <w:rsid w:val="00E43FA4"/>
    <w:rsid w:val="00E46252"/>
    <w:rsid w:val="00E47E15"/>
    <w:rsid w:val="00E505D1"/>
    <w:rsid w:val="00E50631"/>
    <w:rsid w:val="00E50C5C"/>
    <w:rsid w:val="00E52CDC"/>
    <w:rsid w:val="00E55971"/>
    <w:rsid w:val="00E56AB1"/>
    <w:rsid w:val="00E570D7"/>
    <w:rsid w:val="00E604B1"/>
    <w:rsid w:val="00E61231"/>
    <w:rsid w:val="00E65FBD"/>
    <w:rsid w:val="00E66A7A"/>
    <w:rsid w:val="00E70771"/>
    <w:rsid w:val="00E715DB"/>
    <w:rsid w:val="00E71EC4"/>
    <w:rsid w:val="00E7303C"/>
    <w:rsid w:val="00E74494"/>
    <w:rsid w:val="00E802E0"/>
    <w:rsid w:val="00E80323"/>
    <w:rsid w:val="00E80452"/>
    <w:rsid w:val="00E80A56"/>
    <w:rsid w:val="00E81348"/>
    <w:rsid w:val="00E81889"/>
    <w:rsid w:val="00E85002"/>
    <w:rsid w:val="00E8673F"/>
    <w:rsid w:val="00E95C1F"/>
    <w:rsid w:val="00E97FDD"/>
    <w:rsid w:val="00EA1AA4"/>
    <w:rsid w:val="00EA1C93"/>
    <w:rsid w:val="00EA3A8D"/>
    <w:rsid w:val="00EA4CE2"/>
    <w:rsid w:val="00EB03F4"/>
    <w:rsid w:val="00EB1A15"/>
    <w:rsid w:val="00EB3D5B"/>
    <w:rsid w:val="00EB42FD"/>
    <w:rsid w:val="00EB7F97"/>
    <w:rsid w:val="00EC59D3"/>
    <w:rsid w:val="00EC62F6"/>
    <w:rsid w:val="00ED238A"/>
    <w:rsid w:val="00ED39D1"/>
    <w:rsid w:val="00ED3F39"/>
    <w:rsid w:val="00ED4DB6"/>
    <w:rsid w:val="00ED6164"/>
    <w:rsid w:val="00EE0213"/>
    <w:rsid w:val="00EE4486"/>
    <w:rsid w:val="00EE4607"/>
    <w:rsid w:val="00EE4E0D"/>
    <w:rsid w:val="00EE5424"/>
    <w:rsid w:val="00EF0F44"/>
    <w:rsid w:val="00EF5BB5"/>
    <w:rsid w:val="00EF7BFE"/>
    <w:rsid w:val="00F0329F"/>
    <w:rsid w:val="00F03521"/>
    <w:rsid w:val="00F068DB"/>
    <w:rsid w:val="00F06E35"/>
    <w:rsid w:val="00F109E5"/>
    <w:rsid w:val="00F10CDB"/>
    <w:rsid w:val="00F20CED"/>
    <w:rsid w:val="00F20F85"/>
    <w:rsid w:val="00F21355"/>
    <w:rsid w:val="00F22680"/>
    <w:rsid w:val="00F229EE"/>
    <w:rsid w:val="00F246A9"/>
    <w:rsid w:val="00F266B1"/>
    <w:rsid w:val="00F325E7"/>
    <w:rsid w:val="00F33C28"/>
    <w:rsid w:val="00F35868"/>
    <w:rsid w:val="00F43097"/>
    <w:rsid w:val="00F431BA"/>
    <w:rsid w:val="00F431E6"/>
    <w:rsid w:val="00F52E11"/>
    <w:rsid w:val="00F532B2"/>
    <w:rsid w:val="00F544B7"/>
    <w:rsid w:val="00F60BEC"/>
    <w:rsid w:val="00F60F81"/>
    <w:rsid w:val="00F623C3"/>
    <w:rsid w:val="00F62D11"/>
    <w:rsid w:val="00F62D79"/>
    <w:rsid w:val="00F64C75"/>
    <w:rsid w:val="00F6625F"/>
    <w:rsid w:val="00F713CA"/>
    <w:rsid w:val="00F7523F"/>
    <w:rsid w:val="00F761BF"/>
    <w:rsid w:val="00F76771"/>
    <w:rsid w:val="00F76CC6"/>
    <w:rsid w:val="00F76D82"/>
    <w:rsid w:val="00F77457"/>
    <w:rsid w:val="00F77C24"/>
    <w:rsid w:val="00F829A2"/>
    <w:rsid w:val="00F864CF"/>
    <w:rsid w:val="00F902AE"/>
    <w:rsid w:val="00F909A5"/>
    <w:rsid w:val="00F93507"/>
    <w:rsid w:val="00F9426A"/>
    <w:rsid w:val="00F942B6"/>
    <w:rsid w:val="00F949D0"/>
    <w:rsid w:val="00F94E47"/>
    <w:rsid w:val="00F9632A"/>
    <w:rsid w:val="00F9729E"/>
    <w:rsid w:val="00F97756"/>
    <w:rsid w:val="00FA257E"/>
    <w:rsid w:val="00FA34F5"/>
    <w:rsid w:val="00FA5A2D"/>
    <w:rsid w:val="00FA62E4"/>
    <w:rsid w:val="00FB12CE"/>
    <w:rsid w:val="00FB499A"/>
    <w:rsid w:val="00FB57C2"/>
    <w:rsid w:val="00FB6EE5"/>
    <w:rsid w:val="00FC1F7F"/>
    <w:rsid w:val="00FC6D67"/>
    <w:rsid w:val="00FC6EA9"/>
    <w:rsid w:val="00FD081C"/>
    <w:rsid w:val="00FD0D56"/>
    <w:rsid w:val="00FD225C"/>
    <w:rsid w:val="00FD4B54"/>
    <w:rsid w:val="00FD6A82"/>
    <w:rsid w:val="00FE0825"/>
    <w:rsid w:val="00FE1EE9"/>
    <w:rsid w:val="00FE31D7"/>
    <w:rsid w:val="00FE4F7E"/>
    <w:rsid w:val="00FE4F80"/>
    <w:rsid w:val="00FE5817"/>
    <w:rsid w:val="00FE7EBB"/>
    <w:rsid w:val="00FF0042"/>
    <w:rsid w:val="00FF049A"/>
    <w:rsid w:val="00FF173E"/>
    <w:rsid w:val="00FF1D34"/>
    <w:rsid w:val="00FF1DA7"/>
    <w:rsid w:val="00FF2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CAC4CA-B07F-4156-978D-452B2743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74D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C974DD"/>
    <w:pPr>
      <w:spacing w:before="240" w:after="240"/>
      <w:ind w:left="240" w:right="240"/>
    </w:pPr>
  </w:style>
  <w:style w:type="paragraph" w:styleId="Stopka">
    <w:name w:val="footer"/>
    <w:basedOn w:val="Normalny"/>
    <w:link w:val="StopkaZnak"/>
    <w:uiPriority w:val="99"/>
    <w:rsid w:val="00C974DD"/>
    <w:pPr>
      <w:tabs>
        <w:tab w:val="center" w:pos="4536"/>
        <w:tab w:val="right" w:pos="9072"/>
      </w:tabs>
    </w:pPr>
    <w:rPr>
      <w:lang w:val="x-none" w:eastAsia="x-none"/>
    </w:rPr>
  </w:style>
  <w:style w:type="character" w:styleId="Numerstrony">
    <w:name w:val="page number"/>
    <w:basedOn w:val="Domylnaczcionkaakapitu"/>
    <w:rsid w:val="00C974DD"/>
  </w:style>
  <w:style w:type="paragraph" w:styleId="Nagwek">
    <w:name w:val="header"/>
    <w:basedOn w:val="Normalny"/>
    <w:rsid w:val="003E1567"/>
    <w:pPr>
      <w:tabs>
        <w:tab w:val="center" w:pos="4536"/>
        <w:tab w:val="right" w:pos="9072"/>
      </w:tabs>
    </w:pPr>
  </w:style>
  <w:style w:type="character" w:styleId="Hipercze">
    <w:name w:val="Hyperlink"/>
    <w:rsid w:val="00A85D71"/>
    <w:rPr>
      <w:color w:val="0000FF"/>
      <w:u w:val="single"/>
    </w:rPr>
  </w:style>
  <w:style w:type="paragraph" w:customStyle="1" w:styleId="Monik">
    <w:name w:val="Monik"/>
    <w:basedOn w:val="Normalny"/>
    <w:rsid w:val="0026244F"/>
    <w:pPr>
      <w:jc w:val="both"/>
    </w:pPr>
  </w:style>
  <w:style w:type="character" w:customStyle="1" w:styleId="StopkaZnak">
    <w:name w:val="Stopka Znak"/>
    <w:link w:val="Stopka"/>
    <w:uiPriority w:val="99"/>
    <w:rsid w:val="00C33531"/>
    <w:rPr>
      <w:sz w:val="24"/>
      <w:szCs w:val="24"/>
    </w:rPr>
  </w:style>
  <w:style w:type="paragraph" w:styleId="Tekstdymka">
    <w:name w:val="Balloon Text"/>
    <w:basedOn w:val="Normalny"/>
    <w:semiHidden/>
    <w:rsid w:val="00FB12CE"/>
    <w:rPr>
      <w:rFonts w:ascii="Tahoma" w:hAnsi="Tahoma" w:cs="Tahoma"/>
      <w:sz w:val="16"/>
      <w:szCs w:val="16"/>
    </w:rPr>
  </w:style>
  <w:style w:type="character" w:customStyle="1" w:styleId="apple-converted-space">
    <w:name w:val="apple-converted-space"/>
    <w:basedOn w:val="Domylnaczcionkaakapitu"/>
    <w:rsid w:val="00BC7E86"/>
  </w:style>
  <w:style w:type="character" w:customStyle="1" w:styleId="luchili">
    <w:name w:val="luc_hili"/>
    <w:basedOn w:val="Domylnaczcionkaakapitu"/>
    <w:rsid w:val="00BC7E86"/>
  </w:style>
  <w:style w:type="character" w:customStyle="1" w:styleId="CharacterStyle1">
    <w:name w:val="Character Style 1"/>
    <w:uiPriority w:val="99"/>
    <w:rsid w:val="00BD0272"/>
    <w:rPr>
      <w:rFonts w:ascii="Arial" w:hAnsi="Arial" w:cs="Arial"/>
      <w:sz w:val="19"/>
      <w:szCs w:val="19"/>
    </w:rPr>
  </w:style>
  <w:style w:type="paragraph" w:customStyle="1" w:styleId="1a">
    <w:name w:val="1a."/>
    <w:basedOn w:val="Normalny"/>
    <w:autoRedefine/>
    <w:qFormat/>
    <w:rsid w:val="00D30D3E"/>
    <w:pPr>
      <w:spacing w:line="276" w:lineRule="auto"/>
      <w:ind w:left="1440" w:hanging="36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1107</Words>
  <Characters>6889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ANALIZA FUNKCJI ORAZ CECH ZABUDOWY I ZAGOSPODAROWANIA TERENU W ZAKRESIE WARUNKÓW, O KTÓRYCH MOWA W ART</vt:lpstr>
    </vt:vector>
  </TitlesOfParts>
  <Company>P.D.B.A.U. "Proj-Plan" s.c.</Company>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FUNKCJI ORAZ CECH ZABUDOWY I ZAGOSPODAROWANIA TERENU W ZAKRESIE WARUNKÓW, O KTÓRYCH MOWA W ART</dc:title>
  <dc:subject/>
  <dc:creator>.</dc:creator>
  <cp:keywords/>
  <cp:lastModifiedBy>Monika_Dell</cp:lastModifiedBy>
  <cp:revision>7</cp:revision>
  <cp:lastPrinted>2018-09-27T06:18:00Z</cp:lastPrinted>
  <dcterms:created xsi:type="dcterms:W3CDTF">2017-11-28T06:43:00Z</dcterms:created>
  <dcterms:modified xsi:type="dcterms:W3CDTF">2019-05-06T13:04:00Z</dcterms:modified>
</cp:coreProperties>
</file>